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A2A53" w14:textId="77777777" w:rsidR="008F4419" w:rsidRDefault="00000000">
      <w:pPr>
        <w:jc w:val="center"/>
      </w:pPr>
      <w:r>
        <w:rPr>
          <w:b/>
          <w:sz w:val="24"/>
        </w:rPr>
        <w:t>T.C.</w:t>
      </w:r>
      <w:r>
        <w:rPr>
          <w:b/>
          <w:sz w:val="24"/>
        </w:rPr>
        <w:br/>
      </w:r>
      <w:r>
        <w:rPr>
          <w:b/>
          <w:color w:val="DC143C"/>
          <w:sz w:val="24"/>
        </w:rPr>
        <w:t>....................................</w:t>
      </w:r>
      <w:r>
        <w:rPr>
          <w:b/>
          <w:sz w:val="24"/>
        </w:rPr>
        <w:t xml:space="preserve"> VALİLİĞİ / KAYMAKAMLIĞI</w:t>
      </w:r>
      <w:r>
        <w:rPr>
          <w:b/>
          <w:sz w:val="24"/>
        </w:rPr>
        <w:br/>
      </w:r>
      <w:r>
        <w:rPr>
          <w:b/>
          <w:color w:val="DC143C"/>
          <w:sz w:val="24"/>
        </w:rPr>
        <w:t>........................................................................</w:t>
      </w:r>
      <w:r>
        <w:rPr>
          <w:b/>
          <w:sz w:val="24"/>
        </w:rPr>
        <w:t xml:space="preserve"> ORTAOKULU MÜDÜRLÜĞÜ’NE</w:t>
      </w:r>
    </w:p>
    <w:p w14:paraId="49F693A2" w14:textId="77777777" w:rsidR="008F4419" w:rsidRDefault="008F4419"/>
    <w:p w14:paraId="138A93C2" w14:textId="77777777" w:rsidR="008F4419" w:rsidRDefault="00000000">
      <w:pPr>
        <w:jc w:val="both"/>
      </w:pPr>
      <w:r>
        <w:t xml:space="preserve">2026-2027 Eğitim-Öğretim Yılı Matematik dersi sene başı zümre toplantısı </w:t>
      </w:r>
      <w:r>
        <w:rPr>
          <w:b/>
          <w:color w:val="DC143C"/>
        </w:rPr>
        <w:t>....../09/2026</w:t>
      </w:r>
      <w:r>
        <w:t xml:space="preserve"> tarihi saat </w:t>
      </w:r>
      <w:r>
        <w:rPr>
          <w:b/>
          <w:color w:val="DC143C"/>
        </w:rPr>
        <w:t>.... : ....</w:t>
      </w:r>
      <w:r>
        <w:t xml:space="preserve"> itibarıyla Zümre Başkanı </w:t>
      </w:r>
      <w:r>
        <w:rPr>
          <w:b/>
          <w:color w:val="DC143C"/>
        </w:rPr>
        <w:t>..................................................</w:t>
      </w:r>
      <w:r>
        <w:t xml:space="preserve"> başkanlığında </w:t>
      </w:r>
      <w:r>
        <w:rPr>
          <w:b/>
          <w:color w:val="DC143C"/>
        </w:rPr>
        <w:t>.................................................. (Örn: Öğretmenler Odasında)</w:t>
      </w:r>
      <w:r>
        <w:t xml:space="preserve"> toplanacaktır. Gündem maddeleri aşağıda belirtilmiştir.</w:t>
      </w:r>
      <w:r>
        <w:br/>
      </w:r>
      <w:r>
        <w:br/>
        <w:t>Gereğini bilgilerinize arz ederim.</w:t>
      </w:r>
    </w:p>
    <w:p w14:paraId="46532E27" w14:textId="77777777" w:rsidR="008F4419" w:rsidRDefault="008F4419"/>
    <w:tbl>
      <w:tblPr>
        <w:tblW w:w="0" w:type="auto"/>
        <w:jc w:val="center"/>
        <w:tblLook w:val="04A0" w:firstRow="1" w:lastRow="0" w:firstColumn="1" w:lastColumn="0" w:noHBand="0" w:noVBand="1"/>
      </w:tblPr>
      <w:tblGrid>
        <w:gridCol w:w="4608"/>
        <w:gridCol w:w="4608"/>
      </w:tblGrid>
      <w:tr w:rsidR="008F4419" w14:paraId="62CCBF9C" w14:textId="77777777">
        <w:trPr>
          <w:jc w:val="center"/>
        </w:trPr>
        <w:tc>
          <w:tcPr>
            <w:tcW w:w="4608" w:type="dxa"/>
          </w:tcPr>
          <w:p w14:paraId="001E5C3F" w14:textId="77777777" w:rsidR="008F4419" w:rsidRDefault="008F4419"/>
        </w:tc>
        <w:tc>
          <w:tcPr>
            <w:tcW w:w="4608" w:type="dxa"/>
          </w:tcPr>
          <w:p w14:paraId="27C59AB4" w14:textId="77777777" w:rsidR="008F4419" w:rsidRDefault="00000000">
            <w:pPr>
              <w:jc w:val="right"/>
            </w:pPr>
            <w:r>
              <w:rPr>
                <w:b/>
                <w:color w:val="DC143C"/>
              </w:rPr>
              <w:t>..................................................</w:t>
            </w:r>
            <w:r>
              <w:rPr>
                <w:b/>
                <w:color w:val="DC143C"/>
              </w:rPr>
              <w:br/>
            </w:r>
            <w:r>
              <w:rPr>
                <w:b/>
              </w:rPr>
              <w:t>Matematik Zümre Başkanı</w:t>
            </w:r>
          </w:p>
        </w:tc>
      </w:tr>
    </w:tbl>
    <w:p w14:paraId="63DFB230" w14:textId="77777777" w:rsidR="008F4419" w:rsidRDefault="008F4419"/>
    <w:p w14:paraId="17C3D892" w14:textId="77777777" w:rsidR="008F4419" w:rsidRDefault="00000000">
      <w:pPr>
        <w:jc w:val="center"/>
      </w:pPr>
      <w:r>
        <w:rPr>
          <w:b/>
          <w:sz w:val="24"/>
        </w:rPr>
        <w:t>GÜNDEM MADDELERİ</w:t>
      </w:r>
    </w:p>
    <w:p w14:paraId="4F58198D" w14:textId="77777777" w:rsidR="008F4419" w:rsidRDefault="00000000">
      <w:pPr>
        <w:spacing w:after="40"/>
        <w:ind w:left="360"/>
      </w:pPr>
      <w:r>
        <w:rPr>
          <w:b/>
        </w:rPr>
        <w:t xml:space="preserve">1. </w:t>
      </w:r>
      <w:r>
        <w:t>Açılış ve yoklama.</w:t>
      </w:r>
    </w:p>
    <w:p w14:paraId="01D91F20" w14:textId="77777777" w:rsidR="008F4419" w:rsidRDefault="00000000">
      <w:pPr>
        <w:spacing w:after="40"/>
        <w:ind w:left="360"/>
      </w:pPr>
      <w:r>
        <w:rPr>
          <w:b/>
        </w:rPr>
        <w:t xml:space="preserve">2. </w:t>
      </w:r>
      <w:r>
        <w:t>Planlamaların; Türkiye Yüzyılı Maarif Modeli Çerçeve Planı, eğitim ve öğretimle ilgili mevzuat, okulun kuruluş amacı ve ilgili alanın öğretim programına uygun yapılması.</w:t>
      </w:r>
    </w:p>
    <w:p w14:paraId="018BCD7E" w14:textId="77777777" w:rsidR="008F4419" w:rsidRDefault="00000000">
      <w:pPr>
        <w:spacing w:after="40"/>
        <w:ind w:left="360"/>
      </w:pPr>
      <w:r>
        <w:rPr>
          <w:b/>
        </w:rPr>
        <w:t xml:space="preserve">3. </w:t>
      </w:r>
      <w:r>
        <w:t>Türkiye Yüzyılı Maarif Modeli’nin Matematik dersi açısından değerlendirilmesi (Alan becerileri: Matematiksel Muhakeme, Problem Çözme, Temsil; Erdem-Değer-Eylem Çerçevesi).</w:t>
      </w:r>
    </w:p>
    <w:p w14:paraId="6B571D76" w14:textId="77777777" w:rsidR="008F4419" w:rsidRDefault="00000000">
      <w:pPr>
        <w:spacing w:after="40"/>
        <w:ind w:left="360"/>
      </w:pPr>
      <w:r>
        <w:rPr>
          <w:b/>
        </w:rPr>
        <w:t xml:space="preserve">4. </w:t>
      </w:r>
      <w:r>
        <w:t>Atatürkçülükle ilgili konuların üzerinde durularak çalışmaların buna göre planlanması, öğretim programlarının incelenmesi, yıllık plan ve ders planlarının hazırlanması.</w:t>
      </w:r>
    </w:p>
    <w:p w14:paraId="08121BAB" w14:textId="77777777" w:rsidR="008F4419" w:rsidRDefault="00000000">
      <w:pPr>
        <w:spacing w:after="40"/>
        <w:ind w:left="360"/>
      </w:pPr>
      <w:r>
        <w:rPr>
          <w:b/>
        </w:rPr>
        <w:t xml:space="preserve">5. </w:t>
      </w:r>
      <w:r>
        <w:t>Derslerin işlenişinde uygulanacak öğretim yöntem ve tekniklerinin belirlenmesi (Buluş yolu, aktif öğrenme, problem çözme, somutlaştırma).</w:t>
      </w:r>
    </w:p>
    <w:p w14:paraId="39BC33D5" w14:textId="77777777" w:rsidR="008F4419" w:rsidRDefault="00000000">
      <w:pPr>
        <w:spacing w:after="40"/>
        <w:ind w:left="360"/>
      </w:pPr>
      <w:r>
        <w:rPr>
          <w:b/>
        </w:rPr>
        <w:t xml:space="preserve">6. </w:t>
      </w:r>
      <w:r>
        <w:t>Özel eğitim ihtiyacı olan öğrencilerin durumunun değerlendirilmesi ve ihtiyaç duyulması (öğrenci bulunması/tespit edilmesi) halinde hazırlanacak Bireyselleştirilmiş Eğitim Programları (BEP) ile ders planlarının görüşülmesi.</w:t>
      </w:r>
    </w:p>
    <w:p w14:paraId="041D3B83" w14:textId="77777777" w:rsidR="008F4419" w:rsidRDefault="00000000">
      <w:pPr>
        <w:spacing w:after="40"/>
        <w:ind w:left="360"/>
      </w:pPr>
      <w:r>
        <w:rPr>
          <w:b/>
        </w:rPr>
        <w:t xml:space="preserve">7. </w:t>
      </w:r>
      <w:r>
        <w:t>Diğer zümre ve alan öğretmenleriyle yapılabilecek iş birliği ve esaslarının belirlenmesi.</w:t>
      </w:r>
    </w:p>
    <w:p w14:paraId="7080CEDA" w14:textId="77777777" w:rsidR="008F4419" w:rsidRDefault="00000000">
      <w:pPr>
        <w:spacing w:after="40"/>
        <w:ind w:left="360"/>
      </w:pPr>
      <w:r>
        <w:rPr>
          <w:b/>
        </w:rPr>
        <w:t xml:space="preserve">8. </w:t>
      </w:r>
      <w:r>
        <w:t>Öğretim alanı ile ilgili akademik ve bilimsel çalışmaların izlenmesi, teknolojik gelişmelerin ve yapay zekâ uygulamalarının (EBA, ÖBA, üretken yapay zekâ araçları) derslere yansıtılması.</w:t>
      </w:r>
    </w:p>
    <w:p w14:paraId="188C7F3A" w14:textId="77777777" w:rsidR="008F4419" w:rsidRDefault="00000000">
      <w:pPr>
        <w:spacing w:after="40"/>
        <w:ind w:left="360"/>
      </w:pPr>
      <w:r>
        <w:rPr>
          <w:b/>
        </w:rPr>
        <w:t xml:space="preserve">9. </w:t>
      </w:r>
      <w:r>
        <w:t>Derslerin verimli işlenebilmesi için ihtiyaç duyulan araç-gereç ve öğretim materyallerinin belirlenmesi, okul imkânlarının etkin kullanımı.</w:t>
      </w:r>
    </w:p>
    <w:p w14:paraId="60F99BA0" w14:textId="77777777" w:rsidR="008F4419" w:rsidRDefault="00000000">
      <w:pPr>
        <w:spacing w:after="40"/>
        <w:ind w:left="360"/>
      </w:pPr>
      <w:r>
        <w:rPr>
          <w:b/>
        </w:rPr>
        <w:t xml:space="preserve">10. </w:t>
      </w:r>
      <w:r>
        <w:t>Bakanlıkça ülke genelinde yapılacak ortak yazılı sınavlar ile okul geneli ortak yazılı sınavların konu soru dağılım tablolarına ve dereceli puanlama anahtarlarına (rubrik) uygun olarak planlanması; sınav analizleri ve telafi eylem planlarının hazırlanması.</w:t>
      </w:r>
    </w:p>
    <w:p w14:paraId="62D434DF" w14:textId="77777777" w:rsidR="008F4419" w:rsidRDefault="00000000">
      <w:pPr>
        <w:spacing w:after="40"/>
        <w:ind w:left="360"/>
      </w:pPr>
      <w:r>
        <w:rPr>
          <w:b/>
        </w:rPr>
        <w:t xml:space="preserve">11. </w:t>
      </w:r>
      <w:r>
        <w:t>Ulusal ve uluslararası düzeyde katılım sağlanan sınav ve yarışmaların (LGS, Kanguru Matematik vb.) değerlendirilmesi, raporların incelenmesi ve okul adına gerekli hazırlıkların yapılması.</w:t>
      </w:r>
    </w:p>
    <w:p w14:paraId="01FD307F" w14:textId="77777777" w:rsidR="008F4419" w:rsidRDefault="00000000">
      <w:pPr>
        <w:spacing w:after="40"/>
        <w:ind w:left="360"/>
      </w:pPr>
      <w:r>
        <w:rPr>
          <w:b/>
        </w:rPr>
        <w:t xml:space="preserve">12. </w:t>
      </w:r>
      <w:r>
        <w:t>Öğrencilerde girişimcilik bilincinin kazandırılması, araştırma, geliştirme ve tasarım becerilerinin desteklenmesi.</w:t>
      </w:r>
    </w:p>
    <w:p w14:paraId="693A37AC" w14:textId="77777777" w:rsidR="008F4419" w:rsidRDefault="00000000">
      <w:pPr>
        <w:spacing w:after="40"/>
        <w:ind w:left="360"/>
      </w:pPr>
      <w:r>
        <w:rPr>
          <w:b/>
        </w:rPr>
        <w:t xml:space="preserve">13. </w:t>
      </w:r>
      <w:r>
        <w:t>Öğretim programları ve çevre şartları dikkate alınarak proje ve performans çalışmalarının belirlenmesi, ölçme-değerlendirme ölçeklerinin hazırlanması.</w:t>
      </w:r>
    </w:p>
    <w:p w14:paraId="7976C2E2" w14:textId="77777777" w:rsidR="008F4419" w:rsidRDefault="00000000">
      <w:pPr>
        <w:spacing w:after="40"/>
        <w:ind w:left="360"/>
      </w:pPr>
      <w:r>
        <w:rPr>
          <w:b/>
        </w:rPr>
        <w:t xml:space="preserve">14. </w:t>
      </w:r>
      <w:r>
        <w:t>İş sağlığı ve güvenliği tedbirlerinin değerlendirilmesi.</w:t>
      </w:r>
    </w:p>
    <w:p w14:paraId="5C1F638B" w14:textId="77777777" w:rsidR="008F4419" w:rsidRDefault="00000000">
      <w:pPr>
        <w:spacing w:after="40"/>
        <w:ind w:left="360"/>
      </w:pPr>
      <w:r>
        <w:rPr>
          <w:b/>
        </w:rPr>
        <w:lastRenderedPageBreak/>
        <w:t xml:space="preserve">15. </w:t>
      </w:r>
      <w:r>
        <w:t>Öğrencilerin karar verme, problem çözme ve eleştirel düşünmeden oluşan üst düzey düşünme becerileri ile sosyal-duygusal becerilerinin geliştirilmesine yönelik planlamalar.</w:t>
      </w:r>
    </w:p>
    <w:p w14:paraId="3B3AA6AF" w14:textId="77777777" w:rsidR="008F4419" w:rsidRDefault="00000000">
      <w:pPr>
        <w:spacing w:after="40"/>
        <w:ind w:left="360"/>
      </w:pPr>
      <w:r>
        <w:rPr>
          <w:b/>
        </w:rPr>
        <w:t xml:space="preserve">16. </w:t>
      </w:r>
      <w:r>
        <w:t>Millî, manevi ve ahlaki değerlerin, örtük öğrenme yoluyla (Erdem-Değer-Eylem Çerçevesi) eğitim-öğretim süreçlerinde etkin yürütülmesi.</w:t>
      </w:r>
    </w:p>
    <w:p w14:paraId="54196396" w14:textId="77777777" w:rsidR="008F4419" w:rsidRDefault="00000000">
      <w:pPr>
        <w:spacing w:after="40"/>
        <w:ind w:left="360"/>
      </w:pPr>
      <w:r>
        <w:rPr>
          <w:b/>
        </w:rPr>
        <w:t xml:space="preserve">17. </w:t>
      </w:r>
      <w:r>
        <w:t>Eğitim ve öğretim süreçlerinin disiplinler arası bir yaklaşımla ele alınması ve uygulanması.</w:t>
      </w:r>
    </w:p>
    <w:p w14:paraId="6D0E4D6D" w14:textId="77777777" w:rsidR="008F4419" w:rsidRDefault="00000000">
      <w:pPr>
        <w:spacing w:after="40"/>
        <w:ind w:left="360"/>
      </w:pPr>
      <w:r>
        <w:rPr>
          <w:b/>
        </w:rPr>
        <w:t xml:space="preserve">18. </w:t>
      </w:r>
      <w:r>
        <w:t>Öğrencilerin çoklu okuryazarlık becerilerinin (matematiksel, dijital, finansal, veri okuryazarlığı) geliştirilmesine yönelik planlamalar.</w:t>
      </w:r>
    </w:p>
    <w:p w14:paraId="58BD49EE" w14:textId="77777777" w:rsidR="008F4419" w:rsidRDefault="00000000">
      <w:pPr>
        <w:spacing w:after="40"/>
        <w:ind w:left="360"/>
      </w:pPr>
      <w:r>
        <w:rPr>
          <w:b/>
        </w:rPr>
        <w:t xml:space="preserve">19. </w:t>
      </w:r>
      <w:r>
        <w:t>Sosyal sorumluluk programı kapsamında ders bazında yürütülecek faaliyetlerin planlanması ve yürütülen / planlanan projelerin (eTwinning vb.) değerlendirilmesi.</w:t>
      </w:r>
    </w:p>
    <w:p w14:paraId="70CA08B3" w14:textId="77777777" w:rsidR="008F4419" w:rsidRDefault="00000000">
      <w:pPr>
        <w:spacing w:after="40"/>
        <w:ind w:left="360"/>
      </w:pPr>
      <w:r>
        <w:rPr>
          <w:b/>
        </w:rPr>
        <w:t xml:space="preserve">20. </w:t>
      </w:r>
      <w:r>
        <w:t>Ders başarısını artırıcı tedbirlerin belirlenmesi, veli ve rehberlik servisi iş birliği.</w:t>
      </w:r>
    </w:p>
    <w:p w14:paraId="11BCA1AF" w14:textId="77777777" w:rsidR="008F4419" w:rsidRDefault="00000000">
      <w:pPr>
        <w:spacing w:after="40"/>
        <w:ind w:left="360"/>
      </w:pPr>
      <w:r>
        <w:rPr>
          <w:b/>
        </w:rPr>
        <w:t xml:space="preserve">21. </w:t>
      </w:r>
      <w:r>
        <w:t>Dilek, temenniler ve kapanış.</w:t>
      </w:r>
    </w:p>
    <w:p w14:paraId="0C93645C" w14:textId="77777777" w:rsidR="008F4419" w:rsidRDefault="008F4419"/>
    <w:p w14:paraId="0D7DD03A" w14:textId="77777777" w:rsidR="008F4419" w:rsidRDefault="00000000">
      <w:pPr>
        <w:jc w:val="center"/>
      </w:pPr>
      <w:r>
        <w:rPr>
          <w:b/>
        </w:rPr>
        <w:t>OLUR</w:t>
      </w:r>
      <w:r>
        <w:rPr>
          <w:b/>
        </w:rPr>
        <w:br/>
      </w:r>
      <w:r>
        <w:rPr>
          <w:b/>
          <w:color w:val="DC143C"/>
        </w:rPr>
        <w:t>....../09/2026</w:t>
      </w:r>
      <w:r>
        <w:rPr>
          <w:b/>
          <w:color w:val="DC143C"/>
        </w:rPr>
        <w:br/>
      </w:r>
      <w:r>
        <w:rPr>
          <w:b/>
          <w:color w:val="DC143C"/>
        </w:rPr>
        <w:br/>
        <w:t>..................................................</w:t>
      </w:r>
      <w:r>
        <w:rPr>
          <w:b/>
          <w:color w:val="DC143C"/>
        </w:rPr>
        <w:br/>
      </w:r>
      <w:r>
        <w:rPr>
          <w:b/>
        </w:rPr>
        <w:t>Okul Müdürü</w:t>
      </w:r>
    </w:p>
    <w:p w14:paraId="2EA9FA64" w14:textId="77777777" w:rsidR="008F4419" w:rsidRDefault="00000000">
      <w:r>
        <w:br w:type="page"/>
      </w:r>
    </w:p>
    <w:p w14:paraId="49F7A672" w14:textId="77777777" w:rsidR="008F4419" w:rsidRDefault="00000000">
      <w:pPr>
        <w:jc w:val="center"/>
      </w:pPr>
      <w:r>
        <w:rPr>
          <w:b/>
          <w:color w:val="DC143C"/>
          <w:sz w:val="24"/>
        </w:rPr>
        <w:lastRenderedPageBreak/>
        <w:t>........................................................................</w:t>
      </w:r>
      <w:r>
        <w:rPr>
          <w:b/>
          <w:sz w:val="24"/>
        </w:rPr>
        <w:t xml:space="preserve"> ORTAOKULU</w:t>
      </w:r>
      <w:r>
        <w:rPr>
          <w:b/>
          <w:sz w:val="24"/>
        </w:rPr>
        <w:br/>
        <w:t>2026-2027 EĞİTİM-ÖĞRETİM YILI</w:t>
      </w:r>
      <w:r>
        <w:rPr>
          <w:b/>
          <w:sz w:val="24"/>
        </w:rPr>
        <w:br/>
        <w:t>MATEMATİK DERSİ SENE BAŞI ZÜMRE ÖĞRETMENLER KURULU TOPLANTI TUTANAĞI</w:t>
      </w:r>
    </w:p>
    <w:tbl>
      <w:tblPr>
        <w:tblW w:w="0" w:type="auto"/>
        <w:jc w:val="center"/>
        <w:tblLayout w:type="fixed"/>
        <w:tblLook w:val="04A0" w:firstRow="1" w:lastRow="0" w:firstColumn="1" w:lastColumn="0" w:noHBand="0" w:noVBand="1"/>
      </w:tblPr>
      <w:tblGrid>
        <w:gridCol w:w="3600"/>
        <w:gridCol w:w="6192"/>
      </w:tblGrid>
      <w:tr w:rsidR="008F4419" w14:paraId="16FAE7C7"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3CB92E45" w14:textId="77777777" w:rsidR="008F4419" w:rsidRDefault="00000000">
            <w:pPr>
              <w:spacing w:after="40"/>
            </w:pPr>
            <w:r>
              <w:rPr>
                <w:b/>
              </w:rPr>
              <w:t>Toplantı No</w:t>
            </w:r>
          </w:p>
        </w:tc>
        <w:tc>
          <w:tcPr>
            <w:tcW w:w="6192" w:type="dxa"/>
            <w:tcBorders>
              <w:top w:val="single" w:sz="2" w:space="0" w:color="auto"/>
              <w:left w:val="single" w:sz="2" w:space="0" w:color="auto"/>
              <w:bottom w:val="single" w:sz="2" w:space="0" w:color="auto"/>
              <w:right w:val="single" w:sz="2" w:space="0" w:color="auto"/>
            </w:tcBorders>
          </w:tcPr>
          <w:p w14:paraId="2730D227" w14:textId="77777777" w:rsidR="008F4419" w:rsidRDefault="00000000">
            <w:pPr>
              <w:spacing w:after="40"/>
            </w:pPr>
            <w:r>
              <w:t>: 1</w:t>
            </w:r>
          </w:p>
        </w:tc>
      </w:tr>
      <w:tr w:rsidR="008F4419" w14:paraId="311F20E5"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329A8D51" w14:textId="77777777" w:rsidR="008F4419" w:rsidRDefault="00000000">
            <w:pPr>
              <w:spacing w:after="40"/>
            </w:pPr>
            <w:r>
              <w:rPr>
                <w:b/>
              </w:rPr>
              <w:t>Toplantının Öğretim Yılı</w:t>
            </w:r>
          </w:p>
        </w:tc>
        <w:tc>
          <w:tcPr>
            <w:tcW w:w="6192" w:type="dxa"/>
            <w:tcBorders>
              <w:top w:val="single" w:sz="2" w:space="0" w:color="auto"/>
              <w:left w:val="single" w:sz="2" w:space="0" w:color="auto"/>
              <w:bottom w:val="single" w:sz="2" w:space="0" w:color="auto"/>
              <w:right w:val="single" w:sz="2" w:space="0" w:color="auto"/>
            </w:tcBorders>
          </w:tcPr>
          <w:p w14:paraId="6E2C35F6" w14:textId="77777777" w:rsidR="008F4419" w:rsidRDefault="00000000">
            <w:pPr>
              <w:spacing w:after="40"/>
            </w:pPr>
            <w:r>
              <w:t>: 2026-2027</w:t>
            </w:r>
          </w:p>
        </w:tc>
      </w:tr>
      <w:tr w:rsidR="008F4419" w14:paraId="68CB6E84"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123DB4DB" w14:textId="77777777" w:rsidR="008F4419" w:rsidRDefault="00000000">
            <w:pPr>
              <w:spacing w:after="40"/>
            </w:pPr>
            <w:r>
              <w:rPr>
                <w:b/>
              </w:rPr>
              <w:t>Toplantının Dönemi</w:t>
            </w:r>
          </w:p>
        </w:tc>
        <w:tc>
          <w:tcPr>
            <w:tcW w:w="6192" w:type="dxa"/>
            <w:tcBorders>
              <w:top w:val="single" w:sz="2" w:space="0" w:color="auto"/>
              <w:left w:val="single" w:sz="2" w:space="0" w:color="auto"/>
              <w:bottom w:val="single" w:sz="2" w:space="0" w:color="auto"/>
              <w:right w:val="single" w:sz="2" w:space="0" w:color="auto"/>
            </w:tcBorders>
          </w:tcPr>
          <w:p w14:paraId="644FE9DB" w14:textId="77777777" w:rsidR="008F4419" w:rsidRDefault="00000000">
            <w:pPr>
              <w:spacing w:after="40"/>
            </w:pPr>
            <w:r>
              <w:t>: 1. Dönem</w:t>
            </w:r>
          </w:p>
        </w:tc>
      </w:tr>
      <w:tr w:rsidR="008F4419" w14:paraId="72DD6F1A"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5F5BB6BC" w14:textId="77777777" w:rsidR="008F4419" w:rsidRDefault="00000000">
            <w:pPr>
              <w:spacing w:after="40"/>
            </w:pPr>
            <w:r>
              <w:rPr>
                <w:b/>
              </w:rPr>
              <w:t>Toplantının Tarihi ve Yeri</w:t>
            </w:r>
          </w:p>
        </w:tc>
        <w:tc>
          <w:tcPr>
            <w:tcW w:w="6192" w:type="dxa"/>
            <w:tcBorders>
              <w:top w:val="single" w:sz="2" w:space="0" w:color="auto"/>
              <w:left w:val="single" w:sz="2" w:space="0" w:color="auto"/>
              <w:bottom w:val="single" w:sz="2" w:space="0" w:color="auto"/>
              <w:right w:val="single" w:sz="2" w:space="0" w:color="auto"/>
            </w:tcBorders>
          </w:tcPr>
          <w:p w14:paraId="5C7E4301" w14:textId="77777777" w:rsidR="008F4419" w:rsidRDefault="00000000">
            <w:pPr>
              <w:spacing w:after="40"/>
            </w:pPr>
            <w:r>
              <w:t xml:space="preserve">: </w:t>
            </w:r>
            <w:r>
              <w:rPr>
                <w:b/>
                <w:color w:val="DC143C"/>
              </w:rPr>
              <w:t>....../09/2026 - ....:.... - ..................................................</w:t>
            </w:r>
          </w:p>
        </w:tc>
      </w:tr>
      <w:tr w:rsidR="008F4419" w14:paraId="6C97602B"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33FC2E4F" w14:textId="77777777" w:rsidR="008F4419" w:rsidRDefault="00000000">
            <w:pPr>
              <w:spacing w:after="40"/>
            </w:pPr>
            <w:r>
              <w:rPr>
                <w:b/>
              </w:rPr>
              <w:t>Toplantı Başkanı</w:t>
            </w:r>
          </w:p>
        </w:tc>
        <w:tc>
          <w:tcPr>
            <w:tcW w:w="6192" w:type="dxa"/>
            <w:tcBorders>
              <w:top w:val="single" w:sz="2" w:space="0" w:color="auto"/>
              <w:left w:val="single" w:sz="2" w:space="0" w:color="auto"/>
              <w:bottom w:val="single" w:sz="2" w:space="0" w:color="auto"/>
              <w:right w:val="single" w:sz="2" w:space="0" w:color="auto"/>
            </w:tcBorders>
          </w:tcPr>
          <w:p w14:paraId="6C895BE5" w14:textId="77777777" w:rsidR="008F4419" w:rsidRDefault="00000000">
            <w:pPr>
              <w:spacing w:after="40"/>
            </w:pPr>
            <w:r>
              <w:t xml:space="preserve">: </w:t>
            </w:r>
            <w:r>
              <w:rPr>
                <w:b/>
                <w:color w:val="DC143C"/>
              </w:rPr>
              <w:t>.................................................. (Zümre Başkanı)</w:t>
            </w:r>
          </w:p>
        </w:tc>
      </w:tr>
      <w:tr w:rsidR="008F4419" w14:paraId="5DCDF4D5"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065134C1" w14:textId="77777777" w:rsidR="008F4419" w:rsidRDefault="00000000">
            <w:pPr>
              <w:spacing w:after="40"/>
            </w:pPr>
            <w:r>
              <w:rPr>
                <w:b/>
              </w:rPr>
              <w:t>Toplantıya Katılanlar</w:t>
            </w:r>
          </w:p>
        </w:tc>
        <w:tc>
          <w:tcPr>
            <w:tcW w:w="6192" w:type="dxa"/>
            <w:tcBorders>
              <w:top w:val="single" w:sz="2" w:space="0" w:color="auto"/>
              <w:left w:val="single" w:sz="2" w:space="0" w:color="auto"/>
              <w:bottom w:val="single" w:sz="2" w:space="0" w:color="auto"/>
              <w:right w:val="single" w:sz="2" w:space="0" w:color="auto"/>
            </w:tcBorders>
          </w:tcPr>
          <w:p w14:paraId="74618F93" w14:textId="77777777" w:rsidR="008F4419" w:rsidRDefault="00000000">
            <w:pPr>
              <w:spacing w:after="40"/>
            </w:pPr>
            <w:r>
              <w:t xml:space="preserve">: </w:t>
            </w:r>
            <w:r>
              <w:rPr>
                <w:b/>
                <w:color w:val="DC143C"/>
              </w:rPr>
              <w:t>.................................................., ..................................................</w:t>
            </w:r>
          </w:p>
        </w:tc>
      </w:tr>
    </w:tbl>
    <w:p w14:paraId="41368817" w14:textId="77777777" w:rsidR="008F4419" w:rsidRDefault="008F4419"/>
    <w:p w14:paraId="640FA5BB" w14:textId="77777777" w:rsidR="008F4419" w:rsidRDefault="00000000">
      <w:pPr>
        <w:jc w:val="center"/>
      </w:pPr>
      <w:r>
        <w:rPr>
          <w:b/>
          <w:sz w:val="24"/>
        </w:rPr>
        <w:t>GÜNDEM MADDELERİNİN GÖRÜŞÜLMESİ</w:t>
      </w:r>
    </w:p>
    <w:p w14:paraId="4755ECCC" w14:textId="77777777" w:rsidR="008F4419" w:rsidRDefault="00000000">
      <w:pPr>
        <w:spacing w:before="120" w:after="40"/>
      </w:pPr>
      <w:r>
        <w:rPr>
          <w:b/>
        </w:rPr>
        <w:t>1. Açılış ve yoklama</w:t>
      </w:r>
    </w:p>
    <w:p w14:paraId="466A1D3C" w14:textId="77777777" w:rsidR="008F4419" w:rsidRDefault="00000000">
      <w:pPr>
        <w:spacing w:after="60"/>
        <w:ind w:left="216"/>
        <w:jc w:val="both"/>
      </w:pPr>
      <w:r>
        <w:t xml:space="preserve">Matematik Zümre Başkanı </w:t>
      </w:r>
      <w:r>
        <w:rPr>
          <w:b/>
          <w:color w:val="DC143C"/>
        </w:rPr>
        <w:t>..................................................</w:t>
      </w:r>
      <w:r>
        <w:t xml:space="preserve"> açılış konuşması ile toplantıyı başlattı. </w:t>
      </w:r>
      <w:r>
        <w:rPr>
          <w:b/>
          <w:color w:val="DC143C"/>
        </w:rPr>
        <w:t>..................................................</w:t>
      </w:r>
      <w:r>
        <w:t xml:space="preserve"> ORTAOKULU Matematik Zümresi olarak 2026-2027 Eğitim-Öğretim Yılının ülkemize, milletimize ve okulumuza hayırlı olmasını; öğrencilerimizle birlikte sağlıklı, huzurlu ve başarı dolu bir eğitim yılı geçirilmesini temenni ettiğini belirtti.</w:t>
      </w:r>
    </w:p>
    <w:p w14:paraId="6FF05971" w14:textId="77777777" w:rsidR="008F4419" w:rsidRDefault="00000000">
      <w:pPr>
        <w:spacing w:after="60"/>
        <w:ind w:left="216"/>
        <w:jc w:val="both"/>
      </w:pPr>
      <w:r>
        <w:t xml:space="preserve">Toplantı, Zümre Başkanı </w:t>
      </w:r>
      <w:r>
        <w:rPr>
          <w:b/>
          <w:color w:val="DC143C"/>
        </w:rPr>
        <w:t>..................................................</w:t>
      </w:r>
      <w:r>
        <w:t xml:space="preserve"> başkanlığında zümre öğretmenleri </w:t>
      </w:r>
      <w:r>
        <w:rPr>
          <w:b/>
          <w:color w:val="DC143C"/>
        </w:rPr>
        <w:t>..................................................</w:t>
      </w:r>
      <w:r>
        <w:t xml:space="preserve"> katılımıyla </w:t>
      </w:r>
      <w:r>
        <w:rPr>
          <w:b/>
          <w:color w:val="DC143C"/>
        </w:rPr>
        <w:t>....../09/2026</w:t>
      </w:r>
      <w:r>
        <w:t xml:space="preserve"> tarihinde saat </w:t>
      </w:r>
      <w:r>
        <w:rPr>
          <w:b/>
          <w:color w:val="DC143C"/>
        </w:rPr>
        <w:t>.... : ....</w:t>
      </w:r>
      <w:r>
        <w:t xml:space="preserve"> itibarıyla okulumuz </w:t>
      </w:r>
      <w:r>
        <w:rPr>
          <w:b/>
          <w:color w:val="DC143C"/>
        </w:rPr>
        <w:t>..................................................</w:t>
      </w:r>
      <w:r>
        <w:t xml:space="preserve"> başladı. Yapılan yoklamada tüm zümre öğretmenlerinin eksiksiz olarak hazır bulunduğu tespit edildi. Toplantı gündem maddeleri zümreye okundu; eklenmek istenen başka bir konu olup olmadığı soruldu. Gündem maddeleri üzerinde tam mutabakat sağlanarak maddelerin detaylı görüşülmesine geçildi.</w:t>
      </w:r>
    </w:p>
    <w:p w14:paraId="72A42B4D" w14:textId="77777777" w:rsidR="008F4419" w:rsidRDefault="00000000">
      <w:pPr>
        <w:spacing w:before="120" w:after="40"/>
      </w:pPr>
      <w:r>
        <w:rPr>
          <w:b/>
        </w:rPr>
        <w:t>2. Planlamaların; Türkiye Yüzyılı Maarif Modeli Çerçeve Planı, eğitim ve öğretimle ilgili mevzuat, okulun kuruluş amacı ve ilgili alanın öğretim programına uygun yapılması</w:t>
      </w:r>
    </w:p>
    <w:p w14:paraId="1F1E0E81" w14:textId="77777777" w:rsidR="008F4419" w:rsidRDefault="00000000">
      <w:pPr>
        <w:spacing w:after="60"/>
        <w:ind w:left="216"/>
        <w:jc w:val="both"/>
      </w:pPr>
      <w:r>
        <w:t xml:space="preserve">Zümre Başkanı </w:t>
      </w:r>
      <w:r>
        <w:rPr>
          <w:b/>
          <w:color w:val="DC143C"/>
        </w:rPr>
        <w:t>..................................................</w:t>
      </w:r>
      <w:r>
        <w:t>; sene başında hazırlanacak olan yıllık ve ders planlamalarının Matematik dersi öğretim programı, Türkiye Yüzyılı Maarif Modeli Çerçeve Planı ve 1739 sayılı Millî Eğitim Temel Kanunu’nun 2. maddesinde yer alan 'Türk Millî Eğitiminin Genel Amaçları ve Temel İlkeleri' doğrultusunda titizlikle hazırlanması gerektiğini ifade etti. Matematik dersinde öğrencilerin yalnızca mekanik işlem ve hesaplama becerisi kazanmasının ötesine geçilerek; eleştirel düşünebilen, problem çözebilen, mantıksal akıl yürüten ve analitik bakış açısına sahip bireyler olarak yetiştirilmesinin hedeflendiğini belirtti.</w:t>
      </w:r>
    </w:p>
    <w:p w14:paraId="5F1F2322" w14:textId="77777777" w:rsidR="008F4419" w:rsidRDefault="00000000">
      <w:pPr>
        <w:spacing w:after="60"/>
        <w:ind w:left="216"/>
        <w:jc w:val="both"/>
      </w:pPr>
      <w:r>
        <w:t xml:space="preserve">Zümre Öğretmeni </w:t>
      </w:r>
      <w:r>
        <w:rPr>
          <w:b/>
          <w:color w:val="DC143C"/>
        </w:rPr>
        <w:t>..................................................</w:t>
      </w:r>
      <w:r>
        <w:t xml:space="preserve"> söz alarak; 2026-2027 eğitim-öğretim yılı çalışma takvimine göre iş günlerinin hesaplandığını, kazanım ve alan becerilerinin haftalık ders saatlerine dengeli dağıtılacağını ve planların seminer dönemi tamamlanmadan idareye teslim edileceğini kaydetti.</w:t>
      </w:r>
    </w:p>
    <w:p w14:paraId="4893B900" w14:textId="77777777" w:rsidR="008F4419" w:rsidRDefault="00000000">
      <w:pPr>
        <w:spacing w:before="120" w:after="40"/>
      </w:pPr>
      <w:r>
        <w:rPr>
          <w:b/>
        </w:rPr>
        <w:t>3. Türkiye Yüzyılı Maarif Modeli’nin Matematik dersi açısından değerlendirilmesi</w:t>
      </w:r>
    </w:p>
    <w:p w14:paraId="662D132F" w14:textId="77777777" w:rsidR="008F4419" w:rsidRDefault="00000000">
      <w:pPr>
        <w:spacing w:after="60"/>
        <w:ind w:left="216"/>
        <w:jc w:val="both"/>
      </w:pPr>
      <w:r>
        <w:t xml:space="preserve">Zümre Başkanı </w:t>
      </w:r>
      <w:r>
        <w:rPr>
          <w:b/>
          <w:color w:val="DC143C"/>
        </w:rPr>
        <w:t>..................................................</w:t>
      </w:r>
      <w:r>
        <w:t>; Türkiye Yüzyılı Maarif Modeli Matematik Öğretim Programı'nın öğrenciyi merkeze alan, ezberciliği reddeden ve kavramsal derinliği önceleyen bir felsefeye dayandığını vurguladı. Programın sacayaklarını oluşturan üç temel alan becerisi üzerinde durdu:</w:t>
      </w:r>
      <w:r>
        <w:br/>
        <w:t>a) Matematiksel Muhakeme: Bilgiye dayalı tahminlerde bulunma, tümevarımsal ve tümdengelimsel akıl yürütme, genellemelere ulaşma ve çözümleri mantıksal olarak doğrulama.</w:t>
      </w:r>
      <w:r>
        <w:br/>
        <w:t>b) Matematiksel Problem Çözme: Gerçek hayat durumlarını matematiksel bir problem olarak yapılandırma, uygun stratejileri seçip uygulama, model oluşturma ve sonuçları irdeleme.</w:t>
      </w:r>
      <w:r>
        <w:br/>
      </w:r>
      <w:r>
        <w:lastRenderedPageBreak/>
        <w:t>c) Matematiksel Temsil: Matematiksel ilişkileri tablo, grafik, cebirsel ifade ve geometrik/somut modellerle çok yönlü temsil edebilme.</w:t>
      </w:r>
    </w:p>
    <w:p w14:paraId="6A45D846" w14:textId="77777777" w:rsidR="008F4419" w:rsidRDefault="00000000">
      <w:pPr>
        <w:spacing w:after="60"/>
        <w:ind w:left="216"/>
        <w:jc w:val="both"/>
      </w:pPr>
      <w:r>
        <w:t xml:space="preserve">Zümre Öğretmeni </w:t>
      </w:r>
      <w:r>
        <w:rPr>
          <w:b/>
          <w:color w:val="DC143C"/>
        </w:rPr>
        <w:t>..................................................</w:t>
      </w:r>
      <w:r>
        <w:t>; modelin erdem-değer-eylem çerçevesiyle bütünleşik yapısına değinerek; adaletin oran-orantı ve paylaşım konularında, dürüstlüğün veri toplama ve istatistikte, sabır ve sebatın ise karmaşık problem çözme süreçlerinde öğrencilere örtük bir şekilde aktarılacağını ifade etti.</w:t>
      </w:r>
    </w:p>
    <w:p w14:paraId="1486EC58" w14:textId="77777777" w:rsidR="008F4419" w:rsidRDefault="00000000">
      <w:pPr>
        <w:spacing w:before="120" w:after="40"/>
      </w:pPr>
      <w:r>
        <w:rPr>
          <w:b/>
        </w:rPr>
        <w:t>4. Atatürkçülükle ilgili konuların üzerinde durularak çalışmaların buna göre planlanması ile öğretim programlarının incelenmesi</w:t>
      </w:r>
    </w:p>
    <w:p w14:paraId="1725A990" w14:textId="77777777" w:rsidR="008F4419" w:rsidRDefault="00000000">
      <w:pPr>
        <w:spacing w:after="60"/>
        <w:ind w:left="216"/>
        <w:jc w:val="both"/>
      </w:pPr>
      <w:r>
        <w:t xml:space="preserve">Zümre Öğretmeni </w:t>
      </w:r>
      <w:r>
        <w:rPr>
          <w:b/>
          <w:color w:val="DC143C"/>
        </w:rPr>
        <w:t>..................................................</w:t>
      </w:r>
      <w:r>
        <w:t>; 2104 ve 2488 sayılı Tebliğler Dergisi yönergeleri doğrultusunda Atatürkçülük konularının yıllık planlara titizlikle dahil edilmesinin yasal ve eğitsel önemini hatırlattı. Atatürk’ün akılcılığa, fenne ve modern eğitime verdiği önemin öğrencilere aşılanması gerektiğini belirterek; bizzat Atatürk tarafından kaleme alınan 'Geometri' kitabı ve Türkçeleştirdiği matematiksel terimlerin (açı, teğet, üçgen vb.) ilgili haftalarda derslerde gururla işleneceğini söyledi.</w:t>
      </w:r>
    </w:p>
    <w:p w14:paraId="1AE6B8A1" w14:textId="77777777" w:rsidR="008F4419" w:rsidRDefault="00000000">
      <w:pPr>
        <w:spacing w:after="60"/>
        <w:ind w:left="216"/>
        <w:jc w:val="both"/>
      </w:pPr>
      <w:r>
        <w:t xml:space="preserve">Zümre Başkanı </w:t>
      </w:r>
      <w:r>
        <w:rPr>
          <w:b/>
          <w:color w:val="DC143C"/>
        </w:rPr>
        <w:t>..................................................</w:t>
      </w:r>
      <w:r>
        <w:t>; 29 Ekim Cumhuriyet Bayramı, 10 Kasım Atatürk’ü Anma Günü, 12 Mart, 23 Nisan ve 19 Mayıs gibi millî günlerde öğrencilerle Atatürk'ün bilime yol gösterici vizyonunu vurgulayan sınıf içi panolar ve matematiksel etkinlikler yapılacağını belirtti.</w:t>
      </w:r>
    </w:p>
    <w:p w14:paraId="2045BEA0" w14:textId="77777777" w:rsidR="008F4419" w:rsidRDefault="00000000">
      <w:pPr>
        <w:spacing w:before="120" w:after="40"/>
      </w:pPr>
      <w:r>
        <w:rPr>
          <w:b/>
        </w:rPr>
        <w:t>5. Derslerin işlenişinde uygulanacak öğretim yöntem ve tekniklerinin belirlenmesi</w:t>
      </w:r>
    </w:p>
    <w:p w14:paraId="2EAEB434" w14:textId="77777777" w:rsidR="008F4419" w:rsidRDefault="00000000">
      <w:pPr>
        <w:spacing w:after="60"/>
        <w:ind w:left="216"/>
        <w:jc w:val="both"/>
      </w:pPr>
      <w:r>
        <w:t xml:space="preserve">Zümre Başkanı </w:t>
      </w:r>
      <w:r>
        <w:rPr>
          <w:b/>
          <w:color w:val="DC143C"/>
        </w:rPr>
        <w:t>..................................................</w:t>
      </w:r>
      <w:r>
        <w:t>; matematik dersinde öğrencinin pasif alıcı konumundan çıkarılarak aktif keşfedici kılınması gerektiğini belirtti. Bu bağlamda; buluş yoluyla öğrenme, problem temelli öğrenme, soru-cevap, beyin fırtınası, istasyon tekniği, analoji ve somutlaştırma yöntemlerinin sınıf düzeyine göre dönüşümlü kullanılmasını önerdi. Konuların basitten zora, somuttan soyuta doğru işlenmesi gerektiğini ekledi.</w:t>
      </w:r>
    </w:p>
    <w:p w14:paraId="7F43EB94" w14:textId="77777777" w:rsidR="008F4419" w:rsidRDefault="00000000">
      <w:pPr>
        <w:spacing w:after="60"/>
        <w:ind w:left="216"/>
        <w:jc w:val="both"/>
      </w:pPr>
      <w:r>
        <w:t xml:space="preserve">Zümre Öğretmeni </w:t>
      </w:r>
      <w:r>
        <w:rPr>
          <w:b/>
          <w:color w:val="DC143C"/>
        </w:rPr>
        <w:t>..................................................</w:t>
      </w:r>
      <w:r>
        <w:t>; kavram yanılgılarının önlenmesi adına somut öğretim materyallerinin (kesir takımları, geometri tahtası, birim küpler, sayı pulları) ve dinamik matematik yazılımlarının (GeoGebra ve EBA simülasyonları) ders süreçlerine entegre edilmesinin öğrenmeyi kalıcı hale getireceğini söyledi.</w:t>
      </w:r>
    </w:p>
    <w:p w14:paraId="6BB191E9" w14:textId="77777777" w:rsidR="008F4419" w:rsidRDefault="00000000">
      <w:pPr>
        <w:spacing w:before="120" w:after="40"/>
      </w:pPr>
      <w:r>
        <w:rPr>
          <w:b/>
        </w:rPr>
        <w:t>6. Özel eğitim ihtiyacı olan öğrencilerin durumunun değerlendirilmesi ve ihtiyaç duyulması halinde hazırlanacak Bireyselleştirilmiş Eğitim Programları (BEP)</w:t>
      </w:r>
    </w:p>
    <w:p w14:paraId="16378F4F" w14:textId="77777777" w:rsidR="008F4419" w:rsidRDefault="00000000">
      <w:pPr>
        <w:spacing w:after="60"/>
        <w:ind w:left="216"/>
        <w:jc w:val="both"/>
      </w:pPr>
      <w:r>
        <w:t xml:space="preserve">Zümre Öğretmeni </w:t>
      </w:r>
      <w:r>
        <w:rPr>
          <w:b/>
          <w:color w:val="DC143C"/>
        </w:rPr>
        <w:t>..................................................</w:t>
      </w:r>
      <w:r>
        <w:t xml:space="preserve">; okulumuzdaki mevcut sınıf listeleri ve rehberlik kayıtları incelendiğinde, şu an itibarıyla RAM raporu bulunan veya kaynaştırma/bütünleştirme kararı alınmış özel eğitim ihtiyacı olan bir öğrencinin bulunup bulunmadığını değerlendirdi. </w:t>
      </w:r>
    </w:p>
    <w:p w14:paraId="6C818052" w14:textId="77777777" w:rsidR="008F4419" w:rsidRDefault="00000000">
      <w:pPr>
        <w:spacing w:after="60"/>
        <w:ind w:left="216"/>
        <w:jc w:val="both"/>
      </w:pPr>
      <w:r>
        <w:t xml:space="preserve">Zümre Başkanı </w:t>
      </w:r>
      <w:r>
        <w:rPr>
          <w:b/>
          <w:color w:val="DC143C"/>
        </w:rPr>
        <w:t>..................................................</w:t>
      </w:r>
      <w:r>
        <w:t xml:space="preserve">; 'Şu an için sınıflarımızda BEP kapsamındaki öğrencimiz bulunmamaktadır. Ancak eğitim-öğretim yılı içerisinde rehberlik servisimizce yapılacak yönlendirmeler neticesinde yeni bir tanı alan veya okulumuza nakil yoluyla gelecek özel eğitime ihtiyacı olan bir öğrencimiz olması halinde; RAM eğitsel değerlendirme raporu doğrultusunda okul rehberlik servisi ve veli iş birliğiyle ivedilikle Bireyselleştirilmiş Eğitim Programı (BEP) hazırlanacaktır. Bu öğrencilerimiz için ders planları seviyelerine uygun şekilde farklılaştırılacak, ölçme-değerlendirme süreçleri de kendi BEP kazanımlarına göre uyarlanmış sınavlarla yürütülecektir' dedi. </w:t>
      </w:r>
      <w:r>
        <w:rPr>
          <w:b/>
          <w:color w:val="DC143C"/>
        </w:rPr>
        <w:t>[NOT: Okulunuzda BEP'li öğrenci varsa bu paragrafı mevcut öğrenci durumunuza göre düzenleyiniz.]</w:t>
      </w:r>
    </w:p>
    <w:p w14:paraId="3F24B397" w14:textId="77777777" w:rsidR="008F4419" w:rsidRDefault="00000000">
      <w:pPr>
        <w:spacing w:before="120" w:after="40"/>
      </w:pPr>
      <w:r>
        <w:rPr>
          <w:b/>
        </w:rPr>
        <w:t>7. Diğer zümre ve alan öğretmenleriyle yapılabilecek iş birliği ve esaslarının belirlenmesi</w:t>
      </w:r>
    </w:p>
    <w:p w14:paraId="7E0A6D9C" w14:textId="77777777" w:rsidR="008F4419" w:rsidRDefault="00000000">
      <w:pPr>
        <w:spacing w:after="60"/>
        <w:ind w:left="216"/>
        <w:jc w:val="both"/>
      </w:pPr>
      <w:r>
        <w:t xml:space="preserve">Zümre Başkanı </w:t>
      </w:r>
      <w:r>
        <w:rPr>
          <w:b/>
          <w:color w:val="DC143C"/>
        </w:rPr>
        <w:t>..................................................</w:t>
      </w:r>
      <w:r>
        <w:t>; matematiğin disiplinler üstü bir araç olduğunu, diğer branş öğretmenleriyle sürekli ve planlı iş birliği içinde olunmasının öğrencilerin bilgiyi anlamlandırmasını kolaylaştıracağını belirtti.</w:t>
      </w:r>
    </w:p>
    <w:p w14:paraId="711BFDFE" w14:textId="77777777" w:rsidR="008F4419" w:rsidRDefault="00000000">
      <w:pPr>
        <w:spacing w:after="60"/>
        <w:ind w:left="216"/>
        <w:jc w:val="both"/>
      </w:pPr>
      <w:r>
        <w:lastRenderedPageBreak/>
        <w:t xml:space="preserve">Zümre Öğretmeni </w:t>
      </w:r>
      <w:r>
        <w:rPr>
          <w:b/>
          <w:color w:val="DC143C"/>
        </w:rPr>
        <w:t>..................................................</w:t>
      </w:r>
      <w:r>
        <w:t>; Fen Bilimleri zümresi ile grafik çizimleri ve birim dönüşümleri; Sosyal Bilgiler zümresi ile harita ölçekleri ve zaman şeridi; Türkçe zümresi ile okuduğunu anlama ve matematiksel problem metinlerinin çözümlenmesi; Bilişim Teknolojileri öğretmeniyle ise algoritmik düşünme ve kodlama süreçlerinde dönem boyunca koordineli çalışılacağını ifade etti.</w:t>
      </w:r>
    </w:p>
    <w:p w14:paraId="59EBF115" w14:textId="77777777" w:rsidR="008F4419" w:rsidRDefault="00000000">
      <w:pPr>
        <w:spacing w:before="120" w:after="40"/>
      </w:pPr>
      <w:r>
        <w:rPr>
          <w:b/>
        </w:rPr>
        <w:t>8. Öğretim alanı ile ilgili akademik ve bilimsel çalışmaların izlenmesi, teknolojik gelişmelerin ve yapay zekâ uygulamalarının derslere yansıtılması</w:t>
      </w:r>
    </w:p>
    <w:p w14:paraId="4B8C9D8D" w14:textId="77777777" w:rsidR="008F4419" w:rsidRDefault="00000000">
      <w:pPr>
        <w:spacing w:after="60"/>
        <w:ind w:left="216"/>
        <w:jc w:val="both"/>
      </w:pPr>
      <w:r>
        <w:t xml:space="preserve">Zümre Başkanı </w:t>
      </w:r>
      <w:r>
        <w:rPr>
          <w:b/>
          <w:color w:val="DC143C"/>
        </w:rPr>
        <w:t>..................................................</w:t>
      </w:r>
      <w:r>
        <w:t>; öğretmenlerin sürekli mesleki gelişim içinde olmasının önemini vurguladı. MEB ÖBA platformundaki mesleki gelişim seminerlerinin ve EBA içeriklerinin düzenli takip edilmesi gerektiğini ifade etti. Ayrıca günümüzde üretken yapay zekâ araçlarının (Gemini, ChatGPT vb.) eğitime entegre olduğunu belirterek; bu araçların öğretmenler tarafından özgün bağlamsal problem senaryoları üretme, farklılaştırılmış etkinlik planlama ve çalışma yaprakları tasarlama süreçlerinde etik kurallar gözetilerek destekleyici bir asistan olarak kullanılabileceğini dile getirdi.</w:t>
      </w:r>
    </w:p>
    <w:p w14:paraId="6C850BC7" w14:textId="77777777" w:rsidR="008F4419" w:rsidRDefault="00000000">
      <w:pPr>
        <w:spacing w:after="60"/>
        <w:ind w:left="216"/>
        <w:jc w:val="both"/>
      </w:pPr>
      <w:r>
        <w:t xml:space="preserve">Zümre Öğretmeni </w:t>
      </w:r>
      <w:r>
        <w:rPr>
          <w:b/>
          <w:color w:val="DC143C"/>
        </w:rPr>
        <w:t>..................................................</w:t>
      </w:r>
      <w:r>
        <w:t>; teknolojinin derse bilinçli entegrasyonunun öğretmenlerin hazırlık sürecini hızlandırdığını, öğrencilerin ise dijital çağa uygun zenginleştirilmiş içeriklerle buluşmasını sağladığını belirtti.</w:t>
      </w:r>
    </w:p>
    <w:p w14:paraId="4721BE2A" w14:textId="77777777" w:rsidR="008F4419" w:rsidRDefault="00000000">
      <w:pPr>
        <w:spacing w:before="120" w:after="40"/>
      </w:pPr>
      <w:r>
        <w:rPr>
          <w:b/>
        </w:rPr>
        <w:t>9. Derslerin verimli işlenebilmesi için ihtiyaç duyulan araç-gereç ve öğretim materyallerinin belirlenmesi, okul imkânlarının etkin kullanımı</w:t>
      </w:r>
    </w:p>
    <w:p w14:paraId="7489283F" w14:textId="77777777" w:rsidR="008F4419" w:rsidRDefault="00000000">
      <w:pPr>
        <w:spacing w:after="60"/>
        <w:ind w:left="216"/>
        <w:jc w:val="both"/>
      </w:pPr>
      <w:r>
        <w:t xml:space="preserve">Zümre Öğretmeni </w:t>
      </w:r>
      <w:r>
        <w:rPr>
          <w:b/>
          <w:color w:val="DC143C"/>
        </w:rPr>
        <w:t>..................................................</w:t>
      </w:r>
      <w:r>
        <w:t>; derslerde etkileşimli akıllı tahtaların, EBA Matematik modülünün, cetvel, pergel, açıölçer ve somut manipulatiflerin eksiksiz kullanılacağını söyledi.</w:t>
      </w:r>
    </w:p>
    <w:p w14:paraId="4CD9F4AB" w14:textId="77777777" w:rsidR="008F4419" w:rsidRDefault="00000000">
      <w:pPr>
        <w:spacing w:after="60"/>
        <w:ind w:left="216"/>
        <w:jc w:val="both"/>
      </w:pPr>
      <w:r>
        <w:t xml:space="preserve">Zümre Başkanı </w:t>
      </w:r>
      <w:r>
        <w:rPr>
          <w:b/>
          <w:color w:val="DC143C"/>
        </w:rPr>
        <w:t>..................................................</w:t>
      </w:r>
      <w:r>
        <w:t>; derslerin yalnızca dört duvar arasında kalmaması gerektiğini; okul bahçesinde çizilecek koordinat düzlemi, sayı doğrusu ve seksek oyunlarıyla kinestetik öğrenme ortamları oluşturulacağını, ayrıca okul kütüphanesinde popüler matematik kitaplarının bulunduğu bir köşe oluşturulmasının öğrencilerin derse karşı tutumunu olumlu yönde etkileyeceğini belirtti.</w:t>
      </w:r>
    </w:p>
    <w:p w14:paraId="608C20A8" w14:textId="77777777" w:rsidR="008F4419" w:rsidRDefault="00000000">
      <w:pPr>
        <w:spacing w:before="120" w:after="40"/>
      </w:pPr>
      <w:r>
        <w:rPr>
          <w:b/>
        </w:rPr>
        <w:t>10. Bakanlıkça ülke genelinde yapılacak ortak yazılı sınavlar ile okul geneli ortak yazılı sınavların planlanması; sınav analizleri ve telafi eylem planları</w:t>
      </w:r>
    </w:p>
    <w:p w14:paraId="7ACDB361" w14:textId="77777777" w:rsidR="008F4419" w:rsidRDefault="00000000">
      <w:pPr>
        <w:spacing w:after="60"/>
        <w:ind w:left="216"/>
        <w:jc w:val="both"/>
      </w:pPr>
      <w:r>
        <w:t xml:space="preserve">Zümre Başkanı </w:t>
      </w:r>
      <w:r>
        <w:rPr>
          <w:b/>
          <w:color w:val="DC143C"/>
        </w:rPr>
        <w:t>..................................................</w:t>
      </w:r>
      <w:r>
        <w:t>; MEB Ölçme ve Değerlendirme Yönetmeliği hükümleri uyarınca sınav süreçlerinin hassasiyetle yönetileceğini belirtti:</w:t>
      </w:r>
      <w:r>
        <w:br/>
        <w:t>a) Bakanlıkça Ülke Genelinde Yapılacak Ortak Sınavlar: Millî Eğitim Bakanlığı tarafından belirlenen tarihlerde ülke genelinde yapılacak ortak yazılı sınavların yönerge ve konu soru dağılım tabloları titizlikle takip edilecek, ders işlenişi bu doğrultuda planlanacaktır.</w:t>
      </w:r>
      <w:r>
        <w:br/>
        <w:t>b) Okul Geneli Ortak Yazılı Sınavlar: Bakanlıkça ortak yapılmayan sınavlarda, okul genelinde zümre öğretmenlerince ortak sınavlar uygulanacaktır. Sınavlar açık uçlu ve kısa cevaplı sorulardan oluşacak; Konu Soru Dağılım Tabloları öğrencilere önceden duyurulacak ve sınavlar Dereceli Puanlama Anahtarı (Rubrik) ile objektif olarak değerlendirilecektir.</w:t>
      </w:r>
      <w:r>
        <w:br/>
        <w:t>c) Sınav Analizleri ve Eylem Planı: Sınav sonuçları açıklandıktan sonra detaylı kazanım analizi yapılacak, başarı oranı %50'nin altında kalan kazanımlar için ders içi pekiştirme, ek çalışma yaprakları ve bireysel geri bildirim faaliyetleri uygulanacaktır.</w:t>
      </w:r>
    </w:p>
    <w:p w14:paraId="40679516" w14:textId="77777777" w:rsidR="008F4419" w:rsidRDefault="00000000">
      <w:pPr>
        <w:spacing w:after="60"/>
        <w:ind w:left="216"/>
        <w:jc w:val="both"/>
      </w:pPr>
      <w:r>
        <w:t xml:space="preserve">Zümre Öğretmeni </w:t>
      </w:r>
      <w:r>
        <w:rPr>
          <w:b/>
          <w:color w:val="DC143C"/>
        </w:rPr>
        <w:t>..................................................</w:t>
      </w:r>
      <w:r>
        <w:t>; süreç odaklı ölçme kapsamında gözlem formları ve öz değerlendirme ölçeklerinin de aktif olarak sürece dahil edileceğini belirtti.</w:t>
      </w:r>
    </w:p>
    <w:p w14:paraId="60CF48C7" w14:textId="77777777" w:rsidR="008F4419" w:rsidRDefault="00000000">
      <w:pPr>
        <w:spacing w:before="120" w:after="40"/>
      </w:pPr>
      <w:r>
        <w:rPr>
          <w:b/>
        </w:rPr>
        <w:t>11. Ulusal ve uluslararası düzeyde katılım sağlanan sınav ve yarışmaların (LGS, Kanguru Matematik vb.) değerlendirilmesi</w:t>
      </w:r>
    </w:p>
    <w:p w14:paraId="0B27E7B1" w14:textId="77777777" w:rsidR="008F4419" w:rsidRDefault="00000000">
      <w:pPr>
        <w:spacing w:after="60"/>
        <w:ind w:left="216"/>
        <w:jc w:val="both"/>
      </w:pPr>
      <w:r>
        <w:t xml:space="preserve">Zümre Öğretmeni </w:t>
      </w:r>
      <w:r>
        <w:rPr>
          <w:b/>
          <w:color w:val="DC143C"/>
        </w:rPr>
        <w:t>..................................................</w:t>
      </w:r>
      <w:r>
        <w:t xml:space="preserve">; 8. sınıf LGS sınavında öğrencilerin okuduğunu anlama, analiz etme ve üst düzey muhakeme becerilerinin ölçüldüğünü hatırlatarak; bu becerilerin yalnızca 8. sınıfta </w:t>
      </w:r>
      <w:r>
        <w:lastRenderedPageBreak/>
        <w:t>değil, 5, 6 ve 7. sınıflardan itibaren rutin olmayan problem çözme çalışmalarıyla temellendirilmesi gerektiğini söyledi.</w:t>
      </w:r>
    </w:p>
    <w:p w14:paraId="14F02C46" w14:textId="77777777" w:rsidR="008F4419" w:rsidRDefault="00000000">
      <w:pPr>
        <w:spacing w:after="60"/>
        <w:ind w:left="216"/>
        <w:jc w:val="both"/>
      </w:pPr>
      <w:r>
        <w:t xml:space="preserve">Zümre Başkanı </w:t>
      </w:r>
      <w:r>
        <w:rPr>
          <w:b/>
          <w:color w:val="DC143C"/>
        </w:rPr>
        <w:t>..................................................</w:t>
      </w:r>
      <w:r>
        <w:t>; Kanguru Matematik ve ulusal düzeydeki diğer matematik olimpiyat ve yarışmalarına ilgili öğrencilerin teşvik edileceğini, geçmiş yılların sınav raporları incelenerek öğrencilerin zorlandığı problem türlerine yönelik rehberlik yapılacağını belirtti.</w:t>
      </w:r>
    </w:p>
    <w:p w14:paraId="5CDF2B08" w14:textId="77777777" w:rsidR="008F4419" w:rsidRDefault="00000000">
      <w:pPr>
        <w:spacing w:before="120" w:after="40"/>
      </w:pPr>
      <w:r>
        <w:rPr>
          <w:b/>
        </w:rPr>
        <w:t>12. Öğrencilerde girişimcilik bilincinin kazandırılması, araştırma, geliştirme ve tasarım becerilerinin desteklenmesi</w:t>
      </w:r>
    </w:p>
    <w:p w14:paraId="7882B52F" w14:textId="77777777" w:rsidR="008F4419" w:rsidRDefault="00000000">
      <w:pPr>
        <w:spacing w:after="60"/>
        <w:ind w:left="216"/>
        <w:jc w:val="both"/>
      </w:pPr>
      <w:r>
        <w:t xml:space="preserve">Zümre Başkanı </w:t>
      </w:r>
      <w:r>
        <w:rPr>
          <w:b/>
          <w:color w:val="DC143C"/>
        </w:rPr>
        <w:t>..................................................</w:t>
      </w:r>
      <w:r>
        <w:t>; öğrencilere günlük yaşamdan finansal problemler, basit bütçe planlamaları ve tasarruf senaryoları verilerek girişimcilik zihniyetinin aşılanması gerektiğini söyledi. Seviyeye uygun sorumluluklar verilerek öğrencilerin özgüvenlerinin desteklenmesinin önemini vurguladı.</w:t>
      </w:r>
    </w:p>
    <w:p w14:paraId="496DBFC3" w14:textId="77777777" w:rsidR="008F4419" w:rsidRDefault="00000000">
      <w:pPr>
        <w:spacing w:after="60"/>
        <w:ind w:left="216"/>
        <w:jc w:val="both"/>
      </w:pPr>
      <w:r>
        <w:t xml:space="preserve">Zümre Öğretmeni </w:t>
      </w:r>
      <w:r>
        <w:rPr>
          <w:b/>
          <w:color w:val="DC143C"/>
        </w:rPr>
        <w:t>..................................................</w:t>
      </w:r>
      <w:r>
        <w:t>; öğrencilerin kendi matematiksel oyunlarını, modellerini veya geometri temelli bulmacalarını tasarlamalarının onların tasarım ve yenilikçilik becerilerini somut bir şekilde geliştireceğini ifade etti.</w:t>
      </w:r>
    </w:p>
    <w:p w14:paraId="12628711" w14:textId="77777777" w:rsidR="008F4419" w:rsidRDefault="00000000">
      <w:pPr>
        <w:spacing w:before="120" w:after="40"/>
      </w:pPr>
      <w:r>
        <w:rPr>
          <w:b/>
        </w:rPr>
        <w:t>13. Öğretim programları ve çevre şartları dikkate alınarak proje ve performans çalışmalarının belirlenmesi</w:t>
      </w:r>
    </w:p>
    <w:p w14:paraId="68E447E1" w14:textId="77777777" w:rsidR="008F4419" w:rsidRDefault="00000000">
      <w:pPr>
        <w:spacing w:after="60"/>
        <w:ind w:left="216"/>
        <w:jc w:val="both"/>
      </w:pPr>
      <w:r>
        <w:t>Zümre öğretmenlerince okulun ve çevrenin şartları, öğrencilerin hazırbulunuşluk düzeyleri dikkate alınarak proje ve performans konuları kararlaştırıldı:</w:t>
      </w:r>
      <w:r>
        <w:br/>
        <w:t>Örnek Proje Konuları:</w:t>
      </w:r>
      <w:r>
        <w:br/>
        <w:t>- Doğadaki Matematik: Fraktal Geometri, Fibonacci Dizisi ve Doğadaki Yansımaları Araştırması</w:t>
      </w:r>
      <w:r>
        <w:br/>
        <w:t>- Tarihte Önemli Türk-İslam Matematikçileri ve Bilim Dünyasına Katkıları</w:t>
      </w:r>
      <w:r>
        <w:br/>
        <w:t>- Sıfır Atık Kapsamında Okul Geri Dönüşüm Verilerinin Toplanması ve İstatistiksel Analizi</w:t>
      </w:r>
      <w:r>
        <w:br/>
        <w:t>- Geometrik Cisimlerle Depreme Dayanıklı Yaşam Alanı Modeli Tasarımı</w:t>
      </w:r>
      <w:r>
        <w:br/>
        <w:t>- Evsel Elektrik ve Su Tüketim Maliyetlerinin Matematiksel Modellenmesi ve Tasarruf Önerileri</w:t>
      </w:r>
      <w:r>
        <w:br/>
        <w:t>Örnek Performans Görevleri:</w:t>
      </w:r>
      <w:r>
        <w:br/>
        <w:t>- Günlük Hayatta Karşılaşılan Matematiksel Problemler Günlüğü Hazırlama</w:t>
      </w:r>
      <w:r>
        <w:br/>
        <w:t>- Kesirler ve Oran-Orantı Temelli Özgün Yemek Tarifi ve Maliyet Hesabı</w:t>
      </w:r>
      <w:r>
        <w:br/>
        <w:t>- Sınıf İçi Anket Uygulaması, Veri Analizi ve Grafiksel Sunumu</w:t>
      </w:r>
    </w:p>
    <w:p w14:paraId="18A65F21" w14:textId="77777777" w:rsidR="008F4419" w:rsidRDefault="00000000">
      <w:pPr>
        <w:spacing w:after="60"/>
        <w:ind w:left="216"/>
        <w:jc w:val="both"/>
      </w:pPr>
      <w:r>
        <w:t xml:space="preserve">Zümre Öğretmeni </w:t>
      </w:r>
      <w:r>
        <w:rPr>
          <w:b/>
          <w:color w:val="DC143C"/>
        </w:rPr>
        <w:t>..................................................</w:t>
      </w:r>
      <w:r>
        <w:t>; performans ve proje ödevlerinin yönergeye uygun dereceli puanlama ölçekleriyle değerlendirileceğini, birinci dönem kasım, ikinci dönem nisan ayında teslim alınacağını ekledi.</w:t>
      </w:r>
    </w:p>
    <w:p w14:paraId="419C270A" w14:textId="77777777" w:rsidR="008F4419" w:rsidRDefault="00000000">
      <w:pPr>
        <w:spacing w:before="120" w:after="40"/>
      </w:pPr>
      <w:r>
        <w:rPr>
          <w:b/>
        </w:rPr>
        <w:t>14. İş sağlığı ve güvenliği tedbirlerinin değerlendirilmesi</w:t>
      </w:r>
    </w:p>
    <w:p w14:paraId="1E92915D" w14:textId="77777777" w:rsidR="008F4419" w:rsidRDefault="00000000">
      <w:pPr>
        <w:spacing w:after="60"/>
        <w:ind w:left="216"/>
        <w:jc w:val="both"/>
      </w:pPr>
      <w:r>
        <w:t xml:space="preserve">Zümre Öğretmeni </w:t>
      </w:r>
      <w:r>
        <w:rPr>
          <w:b/>
          <w:color w:val="DC143C"/>
        </w:rPr>
        <w:t>..................................................</w:t>
      </w:r>
      <w:r>
        <w:t>; sınıflarda ve etkinliklerde pergel, sivri uçlu cetvel veya makas gibi araçların kullanımı sırasında öğrencilere gerekli güvenlik uyarılarının yapılmasının önemini belirtti.</w:t>
      </w:r>
    </w:p>
    <w:p w14:paraId="77DF5162" w14:textId="77777777" w:rsidR="008F4419" w:rsidRDefault="00000000">
      <w:pPr>
        <w:spacing w:after="60"/>
        <w:ind w:left="216"/>
        <w:jc w:val="both"/>
      </w:pPr>
      <w:r>
        <w:t xml:space="preserve">Zümre Başkanı </w:t>
      </w:r>
      <w:r>
        <w:rPr>
          <w:b/>
          <w:color w:val="DC143C"/>
        </w:rPr>
        <w:t>..................................................</w:t>
      </w:r>
      <w:r>
        <w:t>; sınıflardaki elektrik aksamı, akıllı tahta prizleri ve sınıf pencerelerinin periyodik olarak kontrol edilmesi gerektiğini, acil çıkış güzergahlarının açık tutulmasını ve herhangi bir risk unsuru fark edildiğinde vakit kaybetmeksizin okul idaresine bilgi verileceğini kaydetti.</w:t>
      </w:r>
    </w:p>
    <w:p w14:paraId="4D420A12" w14:textId="77777777" w:rsidR="008F4419" w:rsidRDefault="00000000">
      <w:pPr>
        <w:spacing w:before="120" w:after="40"/>
      </w:pPr>
      <w:r>
        <w:rPr>
          <w:b/>
        </w:rPr>
        <w:t>15. Öğrencilerin karar verme, problem çözme ve eleştirel düşünmeden oluşan üst düzey düşünme becerileri ile sosyal-duygusal becerilerinin geliştirilmesi</w:t>
      </w:r>
    </w:p>
    <w:p w14:paraId="79893CE9" w14:textId="77777777" w:rsidR="008F4419" w:rsidRDefault="00000000">
      <w:pPr>
        <w:spacing w:after="60"/>
        <w:ind w:left="216"/>
        <w:jc w:val="both"/>
      </w:pPr>
      <w:r>
        <w:t xml:space="preserve">Zümre Öğretmeni </w:t>
      </w:r>
      <w:r>
        <w:rPr>
          <w:b/>
          <w:color w:val="DC143C"/>
        </w:rPr>
        <w:t>..................................................</w:t>
      </w:r>
      <w:r>
        <w:t>; öğrencilerin matematiksel durumlar karşısında farklı bakış açıları geliştirebilmeleri için açık uçlu sorularla sınıf içi tartışma ortamlarının oluşturulmasını önerdi.</w:t>
      </w:r>
    </w:p>
    <w:p w14:paraId="20F2B7D3" w14:textId="77777777" w:rsidR="008F4419" w:rsidRDefault="00000000">
      <w:pPr>
        <w:spacing w:after="60"/>
        <w:ind w:left="216"/>
        <w:jc w:val="both"/>
      </w:pPr>
      <w:r>
        <w:lastRenderedPageBreak/>
        <w:t xml:space="preserve">Zümre Başkanı </w:t>
      </w:r>
      <w:r>
        <w:rPr>
          <w:b/>
          <w:color w:val="DC143C"/>
        </w:rPr>
        <w:t>..................................................</w:t>
      </w:r>
      <w:r>
        <w:t>; takım ve grup çalışmaları sayesinde öğrencilerin iletişim, empati, iş birliği ve ortak karar alma gibi sosyal-duygusal becerilerinin gelişeceğini; öğrencilerin çözümlerini arkadaşlarına saygıyla sunmalarının özgüvenlerini pekiştireceğini ifade etti.</w:t>
      </w:r>
    </w:p>
    <w:p w14:paraId="1A82D2D3" w14:textId="77777777" w:rsidR="008F4419" w:rsidRDefault="00000000">
      <w:pPr>
        <w:spacing w:before="120" w:after="40"/>
      </w:pPr>
      <w:r>
        <w:rPr>
          <w:b/>
        </w:rPr>
        <w:t>16. Millî, manevi ve ahlaki değerlerin, örtük öğrenme yoluyla eğitim-öğretim süreçlerinde etkin yürütülmesi</w:t>
      </w:r>
    </w:p>
    <w:p w14:paraId="27DEB2D5" w14:textId="77777777" w:rsidR="008F4419" w:rsidRDefault="00000000">
      <w:pPr>
        <w:spacing w:after="60"/>
        <w:ind w:left="216"/>
        <w:jc w:val="both"/>
      </w:pPr>
      <w:r>
        <w:t xml:space="preserve">Zümre Başkanı </w:t>
      </w:r>
      <w:r>
        <w:rPr>
          <w:b/>
          <w:color w:val="DC143C"/>
        </w:rPr>
        <w:t>..................................................</w:t>
      </w:r>
      <w:r>
        <w:t>; Türkiye Yüzyılı Maarif Modeli Erdem-Değer-Eylem Çerçevesi kapsamında kök değerlerin öğretim süreçlerine entegrasyonuna değindi. Matematik problemlerinin içeriğinde adalet, dürüstlük, paylaşma, vatanseverlik ve tasarruf temalarına yer verilerek örtük öğrenmenin sağlanacağını belirtti.</w:t>
      </w:r>
    </w:p>
    <w:p w14:paraId="257F687A" w14:textId="77777777" w:rsidR="008F4419" w:rsidRDefault="00000000">
      <w:pPr>
        <w:spacing w:after="60"/>
        <w:ind w:left="216"/>
        <w:jc w:val="both"/>
      </w:pPr>
      <w:r>
        <w:t xml:space="preserve">Zümre Öğretmeni </w:t>
      </w:r>
      <w:r>
        <w:rPr>
          <w:b/>
          <w:color w:val="DC143C"/>
        </w:rPr>
        <w:t>..................................................</w:t>
      </w:r>
      <w:r>
        <w:t>; oran-orantı ve yüzdeler konularında dürüst ticaret ahlakı; veri işleme ve grafiklerde su/gıda israfı ve çevre duyarlılığı gibi konuların işlenerek öğrencilerde millî ve ahlaki bilincin pekiştirileceğini kaydetti.</w:t>
      </w:r>
    </w:p>
    <w:p w14:paraId="23D7D4A8" w14:textId="77777777" w:rsidR="008F4419" w:rsidRDefault="00000000">
      <w:pPr>
        <w:spacing w:before="120" w:after="40"/>
      </w:pPr>
      <w:r>
        <w:rPr>
          <w:b/>
        </w:rPr>
        <w:t>17. Eğitim ve öğretim süreçlerinin disiplinler arası bir yaklaşımla ele alınması ve uygulanması</w:t>
      </w:r>
    </w:p>
    <w:p w14:paraId="2A05FDAF" w14:textId="77777777" w:rsidR="008F4419" w:rsidRDefault="00000000">
      <w:pPr>
        <w:spacing w:after="60"/>
        <w:ind w:left="216"/>
        <w:jc w:val="both"/>
      </w:pPr>
      <w:r>
        <w:t xml:space="preserve">Zümre Başkanı </w:t>
      </w:r>
      <w:r>
        <w:rPr>
          <w:b/>
          <w:color w:val="DC143C"/>
        </w:rPr>
        <w:t>..................................................</w:t>
      </w:r>
      <w:r>
        <w:t>; matematiğin hayatın her alanında var olduğunu, bu nedenle diğer derslerle organik bağlantılar kurularak eğitim sürecinin yürütülmesinin kalıcı öğrenme sağlayacağını belirtti.</w:t>
      </w:r>
    </w:p>
    <w:p w14:paraId="42E1F572" w14:textId="77777777" w:rsidR="008F4419" w:rsidRDefault="00000000">
      <w:pPr>
        <w:spacing w:after="60"/>
        <w:ind w:left="216"/>
        <w:jc w:val="both"/>
      </w:pPr>
      <w:r>
        <w:t xml:space="preserve">Zümre Öğretmeni </w:t>
      </w:r>
      <w:r>
        <w:rPr>
          <w:b/>
          <w:color w:val="DC143C"/>
        </w:rPr>
        <w:t>..................................................</w:t>
      </w:r>
      <w:r>
        <w:t>; Fen Bilimleri ile grafik çizimi ve birim dönüşümleri; Sosyal Bilgiler ile harita ölçekleri ve nüfus verileri; Türkçe ile problem metinlerini anlama; Görsel Sanatlar ile simetri ve süsleme sanatı gibi konularda ders içi süreçlerde sürekli ve doğal bir iş birliği yürütüleceğini ifade etti.</w:t>
      </w:r>
    </w:p>
    <w:p w14:paraId="7191EC34" w14:textId="77777777" w:rsidR="008F4419" w:rsidRDefault="00000000">
      <w:pPr>
        <w:spacing w:before="120" w:after="40"/>
      </w:pPr>
      <w:r>
        <w:rPr>
          <w:b/>
        </w:rPr>
        <w:t>18. Öğrencilerin çoklu okuryazarlık becerilerinin geliştirilmesine yönelik planlamalar</w:t>
      </w:r>
    </w:p>
    <w:p w14:paraId="061F8646" w14:textId="77777777" w:rsidR="008F4419" w:rsidRDefault="00000000">
      <w:pPr>
        <w:spacing w:after="60"/>
        <w:ind w:left="216"/>
        <w:jc w:val="both"/>
      </w:pPr>
      <w:r>
        <w:t xml:space="preserve">Zümre Öğretmeni </w:t>
      </w:r>
      <w:r>
        <w:rPr>
          <w:b/>
          <w:color w:val="DC143C"/>
        </w:rPr>
        <w:t>..................................................</w:t>
      </w:r>
      <w:r>
        <w:t>; modern çağda öğrencilerin çoklu okuryazarlık alanlarında yetkin olmasının şart olduğunu belirtti.</w:t>
      </w:r>
    </w:p>
    <w:p w14:paraId="026ED6D1" w14:textId="77777777" w:rsidR="008F4419" w:rsidRDefault="00000000">
      <w:pPr>
        <w:spacing w:after="60"/>
        <w:ind w:left="216"/>
        <w:jc w:val="both"/>
      </w:pPr>
      <w:r>
        <w:t xml:space="preserve">Zümre Başkanı </w:t>
      </w:r>
      <w:r>
        <w:rPr>
          <w:b/>
          <w:color w:val="DC143C"/>
        </w:rPr>
        <w:t>..................................................</w:t>
      </w:r>
      <w:r>
        <w:t>; matematiksel okuryazarlığın yanı sıra; fatura okuma ve bütçe yapma gibi finansal okuryazarlık; medyada yer alan grafiklerin doğruluğunu sorgulama gibi veri okuryazarlığı ve güvenilir dijital araçları kullanabilme gibi dijital okuryazarlık becerilerinin ders içi etkinliklerle destekleneceğini açıkladı.</w:t>
      </w:r>
    </w:p>
    <w:p w14:paraId="7133C9EB" w14:textId="77777777" w:rsidR="008F4419" w:rsidRDefault="00000000">
      <w:pPr>
        <w:spacing w:before="120" w:after="40"/>
      </w:pPr>
      <w:r>
        <w:rPr>
          <w:b/>
        </w:rPr>
        <w:t>19. Sosyal sorumluluk programı kapsamında ders bazında yürütülecek faaliyetlerin planlanması</w:t>
      </w:r>
    </w:p>
    <w:p w14:paraId="6AD62CD7" w14:textId="77777777" w:rsidR="008F4419" w:rsidRDefault="00000000">
      <w:pPr>
        <w:spacing w:after="60"/>
        <w:ind w:left="216"/>
        <w:jc w:val="both"/>
      </w:pPr>
      <w:r>
        <w:t xml:space="preserve">Zümre Başkanı </w:t>
      </w:r>
      <w:r>
        <w:rPr>
          <w:b/>
          <w:color w:val="DC143C"/>
        </w:rPr>
        <w:t>..................................................</w:t>
      </w:r>
      <w:r>
        <w:t xml:space="preserve">; sosyal sorumluluk ve çevre bilinci kapsamında okulumuzda ders bazlı projelerin yürütüleceğini ifade etti. Özellikle çevre koruma, sıfır atık, geri dönüşüm ve doğadaki matematiksel örüntülerin modellenmesine yönelik eTwinning ve sosyal sorumluluk faaliyetlerinin ders süreçlerine entegre edilmesi kararlaştırıldı: </w:t>
      </w:r>
      <w:r>
        <w:rPr>
          <w:b/>
          <w:color w:val="DC143C"/>
        </w:rPr>
        <w:t>[Örn: Doğadaki Matematiksel Modelleme, Sıfır Atık İstatistiği, Fidan Dikimi ve Büyüme Ölçümleri vb.]</w:t>
      </w:r>
    </w:p>
    <w:p w14:paraId="3583173D" w14:textId="77777777" w:rsidR="008F4419" w:rsidRDefault="00000000">
      <w:pPr>
        <w:spacing w:after="60"/>
        <w:ind w:left="216"/>
        <w:jc w:val="both"/>
      </w:pPr>
      <w:r>
        <w:t xml:space="preserve">Zümre Öğretmeni </w:t>
      </w:r>
      <w:r>
        <w:rPr>
          <w:b/>
          <w:color w:val="DC143C"/>
        </w:rPr>
        <w:t>..................................................</w:t>
      </w:r>
      <w:r>
        <w:t>; öğrencilerin matematiği doğa ve çevre koruma bilinciyle birleştirmesinin hem akademik hem ahlaki gelişimlerine büyük katkı sağlayacağını, bu çalışmalara zümrece tam destek verileceğini ifade etti.</w:t>
      </w:r>
    </w:p>
    <w:p w14:paraId="011F3EA1" w14:textId="77777777" w:rsidR="008F4419" w:rsidRDefault="00000000">
      <w:pPr>
        <w:spacing w:before="120" w:after="40"/>
      </w:pPr>
      <w:r>
        <w:rPr>
          <w:b/>
        </w:rPr>
        <w:t>20. Ders başarısını artırıcı tedbirlerin belirlenmesi, veli ve rehberlik servisi iş birliği</w:t>
      </w:r>
    </w:p>
    <w:p w14:paraId="26B25432" w14:textId="77777777" w:rsidR="008F4419" w:rsidRDefault="00000000">
      <w:pPr>
        <w:spacing w:after="60"/>
        <w:ind w:left="216"/>
        <w:jc w:val="both"/>
      </w:pPr>
      <w:r>
        <w:t xml:space="preserve">Zümre Öğretmeni </w:t>
      </w:r>
      <w:r>
        <w:rPr>
          <w:b/>
          <w:color w:val="DC143C"/>
        </w:rPr>
        <w:t>..................................................</w:t>
      </w:r>
      <w:r>
        <w:t>; öğrencilerin matematik dersine karşı önyargı ve kaygılarını kırmak adına destekleyici, hoşgörülü ve motive edici bir sınıf ortamının oluşturulması gerektiğini belirtti. Öğrencilerin çaba ve gelişimlerinin ödüllendirilmesinin önemini vurguladı.</w:t>
      </w:r>
    </w:p>
    <w:p w14:paraId="2254D45D" w14:textId="77777777" w:rsidR="008F4419" w:rsidRDefault="00000000">
      <w:pPr>
        <w:spacing w:after="60"/>
        <w:ind w:left="216"/>
        <w:jc w:val="both"/>
      </w:pPr>
      <w:r>
        <w:t xml:space="preserve">Zümre Başkanı </w:t>
      </w:r>
      <w:r>
        <w:rPr>
          <w:b/>
          <w:color w:val="DC143C"/>
        </w:rPr>
        <w:t>..................................................</w:t>
      </w:r>
      <w:r>
        <w:t xml:space="preserve">; ders başarısı düşük veya temel işlem eksikliği bulunan öğrencilerin rehberlik servisiyle iş birliği yapılarak birebir izleneceğini, velilerle düzenli iletişim kurularak </w:t>
      </w:r>
      <w:r>
        <w:lastRenderedPageBreak/>
        <w:t>verimli ders çalışma ortamının sağlanacağını ve ihtiyaç duyulması halinde destekleyici çalışmalarla eksikliklerin giderileceğini söyledi.</w:t>
      </w:r>
    </w:p>
    <w:p w14:paraId="2B63BCBB" w14:textId="77777777" w:rsidR="008F4419" w:rsidRDefault="00000000">
      <w:pPr>
        <w:spacing w:before="120" w:after="40"/>
      </w:pPr>
      <w:r>
        <w:rPr>
          <w:b/>
        </w:rPr>
        <w:t>21. Dilek, temenniler ve kapanış</w:t>
      </w:r>
    </w:p>
    <w:p w14:paraId="2C4C11F6" w14:textId="77777777" w:rsidR="008F4419" w:rsidRDefault="00000000">
      <w:pPr>
        <w:spacing w:after="60"/>
        <w:ind w:left="216"/>
        <w:jc w:val="both"/>
      </w:pPr>
      <w:r>
        <w:t xml:space="preserve">Gündemde görüşülecek başka madde kalmadığından, Zümre Başkanı </w:t>
      </w:r>
      <w:r>
        <w:rPr>
          <w:b/>
          <w:color w:val="DC143C"/>
        </w:rPr>
        <w:t>..................................................</w:t>
      </w:r>
      <w:r>
        <w:t xml:space="preserve"> toplantıya etkin katılımı ve katkılarından ötürü zümre öğretmenlerine teşekkür etti. 2026-2027 Eğitim-Öğretim Yılının tüm okulumuza, öğretmenlerimize, öğrencilerimize ve velilerimize başarı, sağlık ve huzur getirmesi temennisiyle toplantı saat </w:t>
      </w:r>
      <w:r>
        <w:rPr>
          <w:b/>
          <w:color w:val="DC143C"/>
        </w:rPr>
        <w:t>....:....</w:t>
      </w:r>
      <w:r>
        <w:t xml:space="preserve"> itibarıyla sona erdirildi.</w:t>
      </w:r>
    </w:p>
    <w:p w14:paraId="7D59D927" w14:textId="77777777" w:rsidR="008F4419" w:rsidRDefault="00000000">
      <w:r>
        <w:br w:type="page"/>
      </w:r>
    </w:p>
    <w:p w14:paraId="7AEC9A00" w14:textId="77777777" w:rsidR="008F4419" w:rsidRDefault="00000000">
      <w:pPr>
        <w:jc w:val="center"/>
      </w:pPr>
      <w:r>
        <w:rPr>
          <w:b/>
          <w:sz w:val="24"/>
        </w:rPr>
        <w:lastRenderedPageBreak/>
        <w:t>ALINAN KARARLAR</w:t>
      </w:r>
    </w:p>
    <w:p w14:paraId="61DCD8BA" w14:textId="77777777" w:rsidR="008F4419" w:rsidRDefault="00000000">
      <w:pPr>
        <w:spacing w:after="60"/>
        <w:ind w:left="288"/>
        <w:jc w:val="both"/>
      </w:pPr>
      <w:r>
        <w:rPr>
          <w:b/>
        </w:rPr>
        <w:t xml:space="preserve">1. </w:t>
      </w:r>
      <w:r>
        <w:t>Eğitim-öğretim planlamalarının 1739 sayılı Millî Eğitim Temel Kanunu, ilgili mevzuat ve Türkiye Yüzyılı Maarif Modeli ilkelerine tam uyumlu olarak hazırlanmasına,</w:t>
      </w:r>
    </w:p>
    <w:p w14:paraId="7073329B" w14:textId="77777777" w:rsidR="008F4419" w:rsidRDefault="00000000">
      <w:pPr>
        <w:spacing w:after="60"/>
        <w:ind w:left="288"/>
        <w:jc w:val="both"/>
      </w:pPr>
      <w:r>
        <w:rPr>
          <w:b/>
        </w:rPr>
        <w:t xml:space="preserve">2. </w:t>
      </w:r>
      <w:r>
        <w:t>Derslerde ezbercilikten uzak; 'Matematiksel Muhakeme', 'Matematiksel Problem Çözme' ve 'Matematiksel Temsil' alan becerilerini merkeze alan öğrenci odaklı süreçlerin yürütülmesine,</w:t>
      </w:r>
    </w:p>
    <w:p w14:paraId="0E6958C0" w14:textId="77777777" w:rsidR="008F4419" w:rsidRDefault="00000000">
      <w:pPr>
        <w:spacing w:after="60"/>
        <w:ind w:left="288"/>
        <w:jc w:val="both"/>
      </w:pPr>
      <w:r>
        <w:rPr>
          <w:b/>
        </w:rPr>
        <w:t xml:space="preserve">3. </w:t>
      </w:r>
      <w:r>
        <w:t>Atatürkçülük konularının yıllık planlara titizlikle işlenerek Atatürk’ün akla, bilime ve matematiğe verdiği önemin ilgili haftalarda derslerde özenle işlenmesine,</w:t>
      </w:r>
    </w:p>
    <w:p w14:paraId="7A7E7BB6" w14:textId="77777777" w:rsidR="008F4419" w:rsidRDefault="00000000">
      <w:pPr>
        <w:spacing w:after="60"/>
        <w:ind w:left="288"/>
        <w:jc w:val="both"/>
      </w:pPr>
      <w:r>
        <w:rPr>
          <w:b/>
        </w:rPr>
        <w:t xml:space="preserve">4. </w:t>
      </w:r>
      <w:r>
        <w:t>Derslerin işlenişinde buluş yolu, problem çözme, somut manipulatifler (kesir takımı, geometri tahtası vb.) ve eğitim teknolojilerinin (EBA portalı, akıllı tahta uygulamaları) etkin kullanılmasına,</w:t>
      </w:r>
    </w:p>
    <w:p w14:paraId="615CFDA3" w14:textId="77777777" w:rsidR="008F4419" w:rsidRDefault="00000000">
      <w:pPr>
        <w:spacing w:after="60"/>
        <w:ind w:left="288"/>
        <w:jc w:val="both"/>
      </w:pPr>
      <w:r>
        <w:rPr>
          <w:b/>
        </w:rPr>
        <w:t xml:space="preserve">5. </w:t>
      </w:r>
      <w:r>
        <w:t>Okulumuzda özel eğitime ihtiyacı olan / BEP'li öğrencilerin bulunması hâlinde RAM raporuna uygun şekilde ivedilikle BEP planlarının hazırlanıp uygulanmasına,</w:t>
      </w:r>
    </w:p>
    <w:p w14:paraId="477B2E41" w14:textId="77777777" w:rsidR="008F4419" w:rsidRDefault="00000000">
      <w:pPr>
        <w:spacing w:after="60"/>
        <w:ind w:left="288"/>
        <w:jc w:val="both"/>
      </w:pPr>
      <w:r>
        <w:rPr>
          <w:b/>
        </w:rPr>
        <w:t xml:space="preserve">6. </w:t>
      </w:r>
      <w:r>
        <w:t>Öğretim süreçlerinde Fen Bilimleri, Sosyal Bilgiler, Türkçe ve Bilişim Teknolojileri alanlarıyla organik ve disiplinler arası iş birliğinin sürdürülmesine,</w:t>
      </w:r>
    </w:p>
    <w:p w14:paraId="5BAA5DDC" w14:textId="77777777" w:rsidR="008F4419" w:rsidRDefault="00000000">
      <w:pPr>
        <w:spacing w:after="60"/>
        <w:ind w:left="288"/>
        <w:jc w:val="both"/>
      </w:pPr>
      <w:r>
        <w:rPr>
          <w:b/>
        </w:rPr>
        <w:t xml:space="preserve">7. </w:t>
      </w:r>
      <w:r>
        <w:t>Yapay zekâ ve dijital öğretim teknolojilerinin ders planlarını zenginleştirme ve destek materyali hazırlama süreçlerinde etik ilkeler doğrultusunda kullanılmasına,</w:t>
      </w:r>
    </w:p>
    <w:p w14:paraId="31DFB07E" w14:textId="77777777" w:rsidR="008F4419" w:rsidRDefault="00000000">
      <w:pPr>
        <w:spacing w:after="60"/>
        <w:ind w:left="288"/>
        <w:jc w:val="both"/>
      </w:pPr>
      <w:r>
        <w:rPr>
          <w:b/>
        </w:rPr>
        <w:t xml:space="preserve">8. </w:t>
      </w:r>
      <w:r>
        <w:t>Bakanlıkça ülke genelinde yapılacak ortak yazılı sınavların takvim ve yönergelerine titizlikle uyulmasına; okul geneli ortak yazılı sınavlarda Konu Soru Dağılım Tabloları ile Dereceli Puanlama Anahtarlarının (Rubrik) hazırlanmasına ve sınav analizleri neticesinde telafi çalışmalarının yapılmasına,</w:t>
      </w:r>
    </w:p>
    <w:p w14:paraId="6D829701" w14:textId="77777777" w:rsidR="008F4419" w:rsidRDefault="00000000">
      <w:pPr>
        <w:spacing w:after="60"/>
        <w:ind w:left="288"/>
        <w:jc w:val="both"/>
      </w:pPr>
      <w:r>
        <w:rPr>
          <w:b/>
        </w:rPr>
        <w:t xml:space="preserve">9. </w:t>
      </w:r>
      <w:r>
        <w:t>LGS hazırlıkları ve ulusal matematik yarışmaları için öğrencilerin beceri temelli sorularla desteklenmesine,</w:t>
      </w:r>
    </w:p>
    <w:p w14:paraId="45E7FB46" w14:textId="77777777" w:rsidR="008F4419" w:rsidRDefault="00000000">
      <w:pPr>
        <w:spacing w:after="60"/>
        <w:ind w:left="288"/>
        <w:jc w:val="both"/>
      </w:pPr>
      <w:r>
        <w:rPr>
          <w:b/>
        </w:rPr>
        <w:t xml:space="preserve">10. </w:t>
      </w:r>
      <w:r>
        <w:t>Proje ve performans görevlerinin yönergeye ve dereceli puanlama ölçeklerine uygun olarak birinci dönem kasım, ikinci dönem nisan aylarında değerlendirilmek üzere planlanmasına,</w:t>
      </w:r>
    </w:p>
    <w:p w14:paraId="6F9F7449" w14:textId="77777777" w:rsidR="008F4419" w:rsidRDefault="00000000">
      <w:pPr>
        <w:spacing w:after="60"/>
        <w:ind w:left="288"/>
        <w:jc w:val="both"/>
      </w:pPr>
      <w:r>
        <w:rPr>
          <w:b/>
        </w:rPr>
        <w:t xml:space="preserve">11. </w:t>
      </w:r>
      <w:r>
        <w:t>Millî, manevi ve ahlaki değerlerin Erdem-Değer-Eylem Çerçevesi kapsamında ders içi problem durumlarında örtük öğrenme yoluyla kazandırılmasına,</w:t>
      </w:r>
    </w:p>
    <w:p w14:paraId="533CF5C7" w14:textId="77777777" w:rsidR="008F4419" w:rsidRDefault="00000000">
      <w:pPr>
        <w:spacing w:after="60"/>
        <w:ind w:left="288"/>
        <w:jc w:val="both"/>
      </w:pPr>
      <w:r>
        <w:rPr>
          <w:b/>
        </w:rPr>
        <w:t xml:space="preserve">12. </w:t>
      </w:r>
      <w:r>
        <w:t>Doğa koruma, çevre bilinci ve istatistik odaklı sosyal sorumluluk ve eTwinning projelerinin bu yıl da zümrece sürdürülmesine ve yaygınlaştırılmasına,</w:t>
      </w:r>
    </w:p>
    <w:p w14:paraId="64ADA470" w14:textId="77777777" w:rsidR="008F4419" w:rsidRDefault="00000000">
      <w:pPr>
        <w:spacing w:after="60"/>
        <w:ind w:left="288"/>
        <w:jc w:val="both"/>
      </w:pPr>
      <w:r>
        <w:rPr>
          <w:b/>
        </w:rPr>
        <w:t xml:space="preserve">13. </w:t>
      </w:r>
      <w:r>
        <w:t>Öğrenci başarısını artırmak ve matematik anksiyetesini gidermek amacıyla rehberlik servisi ve velilerle sürekli ve yapıcı iletişim kurulmasına oy birliğiyle karar verilmiştir.</w:t>
      </w:r>
    </w:p>
    <w:p w14:paraId="748A5206" w14:textId="77777777" w:rsidR="008F4419" w:rsidRDefault="008F4419"/>
    <w:tbl>
      <w:tblPr>
        <w:tblW w:w="0" w:type="auto"/>
        <w:jc w:val="center"/>
        <w:tblLook w:val="04A0" w:firstRow="1" w:lastRow="0" w:firstColumn="1" w:lastColumn="0" w:noHBand="0" w:noVBand="1"/>
      </w:tblPr>
      <w:tblGrid>
        <w:gridCol w:w="4608"/>
        <w:gridCol w:w="4608"/>
      </w:tblGrid>
      <w:tr w:rsidR="008F4419" w14:paraId="17289E9A" w14:textId="77777777">
        <w:trPr>
          <w:jc w:val="center"/>
        </w:trPr>
        <w:tc>
          <w:tcPr>
            <w:tcW w:w="4608" w:type="dxa"/>
          </w:tcPr>
          <w:p w14:paraId="79799B40" w14:textId="77777777" w:rsidR="008F4419" w:rsidRDefault="00000000">
            <w:pPr>
              <w:jc w:val="center"/>
            </w:pPr>
            <w:r>
              <w:rPr>
                <w:b/>
                <w:color w:val="DC143C"/>
              </w:rPr>
              <w:t>..................................................</w:t>
            </w:r>
            <w:r>
              <w:rPr>
                <w:b/>
                <w:color w:val="DC143C"/>
              </w:rPr>
              <w:br/>
            </w:r>
            <w:r>
              <w:rPr>
                <w:b/>
              </w:rPr>
              <w:t>Matematik Öğretmeni</w:t>
            </w:r>
            <w:r>
              <w:rPr>
                <w:b/>
              </w:rPr>
              <w:br/>
              <w:t>(Zümre Başkanı)</w:t>
            </w:r>
          </w:p>
        </w:tc>
        <w:tc>
          <w:tcPr>
            <w:tcW w:w="4608" w:type="dxa"/>
          </w:tcPr>
          <w:p w14:paraId="4945D5D1" w14:textId="77777777" w:rsidR="008F4419" w:rsidRDefault="00000000">
            <w:pPr>
              <w:jc w:val="center"/>
            </w:pPr>
            <w:r>
              <w:rPr>
                <w:b/>
                <w:color w:val="DC143C"/>
              </w:rPr>
              <w:t>..................................................</w:t>
            </w:r>
            <w:r>
              <w:rPr>
                <w:b/>
                <w:color w:val="DC143C"/>
              </w:rPr>
              <w:br/>
            </w:r>
            <w:r>
              <w:rPr>
                <w:b/>
              </w:rPr>
              <w:t>Matematik Öğretmeni</w:t>
            </w:r>
            <w:r>
              <w:rPr>
                <w:b/>
              </w:rPr>
              <w:br/>
              <w:t>(Üye)</w:t>
            </w:r>
          </w:p>
        </w:tc>
      </w:tr>
    </w:tbl>
    <w:p w14:paraId="0C592E19" w14:textId="77777777" w:rsidR="008F4419" w:rsidRDefault="008F4419"/>
    <w:p w14:paraId="544A38BE" w14:textId="77777777" w:rsidR="008F4419" w:rsidRDefault="008F4419"/>
    <w:p w14:paraId="3E6FABB0" w14:textId="77777777" w:rsidR="008F4419" w:rsidRDefault="00000000">
      <w:pPr>
        <w:jc w:val="center"/>
      </w:pPr>
      <w:r>
        <w:rPr>
          <w:b/>
          <w:color w:val="DC143C"/>
        </w:rPr>
        <w:t>....../09/2026</w:t>
      </w:r>
      <w:r>
        <w:rPr>
          <w:b/>
          <w:color w:val="DC143C"/>
        </w:rPr>
        <w:br/>
      </w:r>
      <w:r>
        <w:rPr>
          <w:b/>
        </w:rPr>
        <w:t>UYGUNDUR</w:t>
      </w:r>
      <w:r>
        <w:rPr>
          <w:b/>
        </w:rPr>
        <w:br/>
      </w:r>
      <w:r>
        <w:rPr>
          <w:b/>
        </w:rPr>
        <w:br/>
      </w:r>
      <w:r>
        <w:rPr>
          <w:b/>
          <w:color w:val="DC143C"/>
        </w:rPr>
        <w:t>..................................................</w:t>
      </w:r>
      <w:r>
        <w:rPr>
          <w:b/>
          <w:color w:val="DC143C"/>
        </w:rPr>
        <w:br/>
      </w:r>
      <w:r>
        <w:rPr>
          <w:b/>
        </w:rPr>
        <w:t>Okul Müdürü</w:t>
      </w:r>
    </w:p>
    <w:p w14:paraId="5D1A5088" w14:textId="77777777" w:rsidR="008F4419" w:rsidRDefault="00000000">
      <w:r>
        <w:br w:type="page"/>
      </w:r>
    </w:p>
    <w:p w14:paraId="55906A31" w14:textId="77777777" w:rsidR="008F4419" w:rsidRDefault="00000000">
      <w:pPr>
        <w:jc w:val="center"/>
      </w:pPr>
      <w:r>
        <w:rPr>
          <w:b/>
          <w:sz w:val="24"/>
        </w:rPr>
        <w:lastRenderedPageBreak/>
        <w:t>EK-1</w:t>
      </w:r>
      <w:r>
        <w:rPr>
          <w:b/>
          <w:sz w:val="24"/>
        </w:rPr>
        <w:br/>
        <w:t>2026-2027 EĞİTİM-ÖĞRETİM YILI ÇALIŞMA TAKVİMİ</w:t>
      </w:r>
    </w:p>
    <w:p w14:paraId="2046AC26" w14:textId="77777777" w:rsidR="008F4419" w:rsidRDefault="00000000">
      <w:pPr>
        <w:jc w:val="both"/>
      </w:pPr>
      <w:r>
        <w:t>2026-2027 Eğitim-Öğretim Yılı çalışma takvimi, birinci dönem 88,5 iş günü, ikinci dönem 92 iş günü olmak üzere toplam 180,5 iş günü olarak belirlenmiştir. Yıllık planlamalar bu takvim esas alınarak tamamlanacaktır.</w:t>
      </w:r>
    </w:p>
    <w:tbl>
      <w:tblPr>
        <w:tblW w:w="0" w:type="auto"/>
        <w:jc w:val="center"/>
        <w:tblLook w:val="04A0" w:firstRow="1" w:lastRow="0" w:firstColumn="1" w:lastColumn="0" w:noHBand="0" w:noVBand="1"/>
      </w:tblPr>
      <w:tblGrid>
        <w:gridCol w:w="2484"/>
        <w:gridCol w:w="2484"/>
        <w:gridCol w:w="2484"/>
        <w:gridCol w:w="2484"/>
      </w:tblGrid>
      <w:tr w:rsidR="008F4419" w14:paraId="20429131" w14:textId="77777777">
        <w:trPr>
          <w:jc w:val="center"/>
        </w:trPr>
        <w:tc>
          <w:tcPr>
            <w:tcW w:w="2484" w:type="dxa"/>
            <w:tcBorders>
              <w:top w:val="single" w:sz="4" w:space="0" w:color="auto"/>
              <w:left w:val="single" w:sz="4" w:space="0" w:color="auto"/>
              <w:bottom w:val="single" w:sz="4" w:space="0" w:color="auto"/>
              <w:right w:val="single" w:sz="4" w:space="0" w:color="auto"/>
            </w:tcBorders>
            <w:shd w:val="clear" w:color="auto" w:fill="E6E6E6"/>
          </w:tcPr>
          <w:p w14:paraId="5246F92F" w14:textId="77777777" w:rsidR="008F4419" w:rsidRDefault="00000000">
            <w:pPr>
              <w:jc w:val="center"/>
            </w:pPr>
            <w:r>
              <w:rPr>
                <w:b/>
                <w:sz w:val="20"/>
              </w:rPr>
              <w:t>Dönem</w:t>
            </w:r>
          </w:p>
        </w:tc>
        <w:tc>
          <w:tcPr>
            <w:tcW w:w="2484" w:type="dxa"/>
            <w:tcBorders>
              <w:top w:val="single" w:sz="4" w:space="0" w:color="auto"/>
              <w:left w:val="single" w:sz="4" w:space="0" w:color="auto"/>
              <w:bottom w:val="single" w:sz="4" w:space="0" w:color="auto"/>
              <w:right w:val="single" w:sz="4" w:space="0" w:color="auto"/>
            </w:tcBorders>
            <w:shd w:val="clear" w:color="auto" w:fill="E6E6E6"/>
          </w:tcPr>
          <w:p w14:paraId="07D24F94" w14:textId="77777777" w:rsidR="008F4419" w:rsidRDefault="00000000">
            <w:pPr>
              <w:jc w:val="center"/>
            </w:pPr>
            <w:r>
              <w:rPr>
                <w:b/>
                <w:sz w:val="20"/>
              </w:rPr>
              <w:t>Başlangıç / Bitiş</w:t>
            </w:r>
          </w:p>
        </w:tc>
        <w:tc>
          <w:tcPr>
            <w:tcW w:w="2484" w:type="dxa"/>
            <w:tcBorders>
              <w:top w:val="single" w:sz="4" w:space="0" w:color="auto"/>
              <w:left w:val="single" w:sz="4" w:space="0" w:color="auto"/>
              <w:bottom w:val="single" w:sz="4" w:space="0" w:color="auto"/>
              <w:right w:val="single" w:sz="4" w:space="0" w:color="auto"/>
            </w:tcBorders>
            <w:shd w:val="clear" w:color="auto" w:fill="E6E6E6"/>
          </w:tcPr>
          <w:p w14:paraId="2A438987" w14:textId="77777777" w:rsidR="008F4419" w:rsidRDefault="00000000">
            <w:pPr>
              <w:jc w:val="center"/>
            </w:pPr>
            <w:r>
              <w:rPr>
                <w:b/>
                <w:sz w:val="20"/>
              </w:rPr>
              <w:t>Önemli Tarihler / Ara Tatiller</w:t>
            </w:r>
          </w:p>
        </w:tc>
        <w:tc>
          <w:tcPr>
            <w:tcW w:w="2484" w:type="dxa"/>
            <w:tcBorders>
              <w:top w:val="single" w:sz="4" w:space="0" w:color="auto"/>
              <w:left w:val="single" w:sz="4" w:space="0" w:color="auto"/>
              <w:bottom w:val="single" w:sz="4" w:space="0" w:color="auto"/>
              <w:right w:val="single" w:sz="4" w:space="0" w:color="auto"/>
            </w:tcBorders>
            <w:shd w:val="clear" w:color="auto" w:fill="E6E6E6"/>
          </w:tcPr>
          <w:p w14:paraId="7BFFD2AF" w14:textId="77777777" w:rsidR="008F4419" w:rsidRDefault="00000000">
            <w:pPr>
              <w:jc w:val="center"/>
            </w:pPr>
            <w:r>
              <w:rPr>
                <w:b/>
                <w:sz w:val="20"/>
              </w:rPr>
              <w:t>İş Günü</w:t>
            </w:r>
          </w:p>
        </w:tc>
      </w:tr>
      <w:tr w:rsidR="008F4419" w14:paraId="58BA8F3A" w14:textId="77777777">
        <w:trPr>
          <w:jc w:val="center"/>
        </w:trPr>
        <w:tc>
          <w:tcPr>
            <w:tcW w:w="2484" w:type="dxa"/>
            <w:tcBorders>
              <w:top w:val="single" w:sz="2" w:space="0" w:color="auto"/>
              <w:left w:val="single" w:sz="2" w:space="0" w:color="auto"/>
              <w:bottom w:val="single" w:sz="2" w:space="0" w:color="auto"/>
              <w:right w:val="single" w:sz="2" w:space="0" w:color="auto"/>
            </w:tcBorders>
          </w:tcPr>
          <w:p w14:paraId="34C8C3F7" w14:textId="77777777" w:rsidR="008F4419" w:rsidRDefault="00000000">
            <w:pPr>
              <w:jc w:val="center"/>
            </w:pPr>
            <w:r>
              <w:rPr>
                <w:sz w:val="19"/>
              </w:rPr>
              <w:t>1. Dönem</w:t>
            </w:r>
          </w:p>
        </w:tc>
        <w:tc>
          <w:tcPr>
            <w:tcW w:w="2484" w:type="dxa"/>
            <w:tcBorders>
              <w:top w:val="single" w:sz="2" w:space="0" w:color="auto"/>
              <w:left w:val="single" w:sz="2" w:space="0" w:color="auto"/>
              <w:bottom w:val="single" w:sz="2" w:space="0" w:color="auto"/>
              <w:right w:val="single" w:sz="2" w:space="0" w:color="auto"/>
            </w:tcBorders>
          </w:tcPr>
          <w:p w14:paraId="1512B94B" w14:textId="77777777" w:rsidR="008F4419" w:rsidRDefault="00000000">
            <w:r>
              <w:rPr>
                <w:sz w:val="19"/>
              </w:rPr>
              <w:t>07 Eylül 2026 -</w:t>
            </w:r>
            <w:r>
              <w:rPr>
                <w:sz w:val="19"/>
              </w:rPr>
              <w:br/>
              <w:t>22 Ocak 2027</w:t>
            </w:r>
          </w:p>
        </w:tc>
        <w:tc>
          <w:tcPr>
            <w:tcW w:w="2484" w:type="dxa"/>
            <w:tcBorders>
              <w:top w:val="single" w:sz="2" w:space="0" w:color="auto"/>
              <w:left w:val="single" w:sz="2" w:space="0" w:color="auto"/>
              <w:bottom w:val="single" w:sz="2" w:space="0" w:color="auto"/>
              <w:right w:val="single" w:sz="2" w:space="0" w:color="auto"/>
            </w:tcBorders>
          </w:tcPr>
          <w:p w14:paraId="0A5B2E91" w14:textId="77777777" w:rsidR="008F4419" w:rsidRDefault="00000000">
            <w:r>
              <w:rPr>
                <w:sz w:val="19"/>
              </w:rPr>
              <w:t>1. Dönem Ara Tatili: 09 - 13 Kasım 2026</w:t>
            </w:r>
            <w:r>
              <w:rPr>
                <w:sz w:val="19"/>
              </w:rPr>
              <w:br/>
              <w:t>29 Ekim Cumhuriyet Bayramı</w:t>
            </w:r>
            <w:r>
              <w:rPr>
                <w:sz w:val="19"/>
              </w:rPr>
              <w:br/>
              <w:t>Yarıyıl Tatili: 25 Ocak - 05 Şubat 2027</w:t>
            </w:r>
          </w:p>
        </w:tc>
        <w:tc>
          <w:tcPr>
            <w:tcW w:w="2484" w:type="dxa"/>
            <w:tcBorders>
              <w:top w:val="single" w:sz="2" w:space="0" w:color="auto"/>
              <w:left w:val="single" w:sz="2" w:space="0" w:color="auto"/>
              <w:bottom w:val="single" w:sz="2" w:space="0" w:color="auto"/>
              <w:right w:val="single" w:sz="2" w:space="0" w:color="auto"/>
            </w:tcBorders>
          </w:tcPr>
          <w:p w14:paraId="67162C9E" w14:textId="77777777" w:rsidR="008F4419" w:rsidRDefault="00000000">
            <w:pPr>
              <w:jc w:val="center"/>
            </w:pPr>
            <w:r>
              <w:rPr>
                <w:sz w:val="19"/>
              </w:rPr>
              <w:t>88,5 İş Günü</w:t>
            </w:r>
          </w:p>
        </w:tc>
      </w:tr>
      <w:tr w:rsidR="008F4419" w14:paraId="6AC81181" w14:textId="77777777">
        <w:trPr>
          <w:jc w:val="center"/>
        </w:trPr>
        <w:tc>
          <w:tcPr>
            <w:tcW w:w="2484" w:type="dxa"/>
            <w:tcBorders>
              <w:top w:val="single" w:sz="2" w:space="0" w:color="auto"/>
              <w:left w:val="single" w:sz="2" w:space="0" w:color="auto"/>
              <w:bottom w:val="single" w:sz="2" w:space="0" w:color="auto"/>
              <w:right w:val="single" w:sz="2" w:space="0" w:color="auto"/>
            </w:tcBorders>
          </w:tcPr>
          <w:p w14:paraId="08157825" w14:textId="77777777" w:rsidR="008F4419" w:rsidRDefault="00000000">
            <w:pPr>
              <w:jc w:val="center"/>
            </w:pPr>
            <w:r>
              <w:rPr>
                <w:sz w:val="19"/>
              </w:rPr>
              <w:t>2. Dönem</w:t>
            </w:r>
          </w:p>
        </w:tc>
        <w:tc>
          <w:tcPr>
            <w:tcW w:w="2484" w:type="dxa"/>
            <w:tcBorders>
              <w:top w:val="single" w:sz="2" w:space="0" w:color="auto"/>
              <w:left w:val="single" w:sz="2" w:space="0" w:color="auto"/>
              <w:bottom w:val="single" w:sz="2" w:space="0" w:color="auto"/>
              <w:right w:val="single" w:sz="2" w:space="0" w:color="auto"/>
            </w:tcBorders>
          </w:tcPr>
          <w:p w14:paraId="3AAECF46" w14:textId="77777777" w:rsidR="008F4419" w:rsidRDefault="00000000">
            <w:r>
              <w:rPr>
                <w:sz w:val="19"/>
              </w:rPr>
              <w:t>08 Şubat 2027 -</w:t>
            </w:r>
            <w:r>
              <w:rPr>
                <w:sz w:val="19"/>
              </w:rPr>
              <w:br/>
              <w:t>18 Haziran 2027</w:t>
            </w:r>
          </w:p>
        </w:tc>
        <w:tc>
          <w:tcPr>
            <w:tcW w:w="2484" w:type="dxa"/>
            <w:tcBorders>
              <w:top w:val="single" w:sz="2" w:space="0" w:color="auto"/>
              <w:left w:val="single" w:sz="2" w:space="0" w:color="auto"/>
              <w:bottom w:val="single" w:sz="2" w:space="0" w:color="auto"/>
              <w:right w:val="single" w:sz="2" w:space="0" w:color="auto"/>
            </w:tcBorders>
          </w:tcPr>
          <w:p w14:paraId="5F52943C" w14:textId="77777777" w:rsidR="008F4419" w:rsidRDefault="00000000">
            <w:r>
              <w:rPr>
                <w:sz w:val="19"/>
              </w:rPr>
              <w:t>2. Dönem Ara Tatili / Ramazan Bayramı: 08 - 12 Mart 2027</w:t>
            </w:r>
            <w:r>
              <w:rPr>
                <w:sz w:val="19"/>
              </w:rPr>
              <w:br/>
              <w:t>23 Nisan Ulusal Egemenlik ve Çocuk Bayramı</w:t>
            </w:r>
            <w:r>
              <w:rPr>
                <w:sz w:val="19"/>
              </w:rPr>
              <w:br/>
              <w:t>19 Mayıs Atatürk'ü Anma, Gençlik ve Spor Bayramı</w:t>
            </w:r>
            <w:r>
              <w:rPr>
                <w:sz w:val="19"/>
              </w:rPr>
              <w:br/>
              <w:t>Kurban Bayramı Tatili: 15 - 19 Mayıs 2027</w:t>
            </w:r>
          </w:p>
        </w:tc>
        <w:tc>
          <w:tcPr>
            <w:tcW w:w="2484" w:type="dxa"/>
            <w:tcBorders>
              <w:top w:val="single" w:sz="2" w:space="0" w:color="auto"/>
              <w:left w:val="single" w:sz="2" w:space="0" w:color="auto"/>
              <w:bottom w:val="single" w:sz="2" w:space="0" w:color="auto"/>
              <w:right w:val="single" w:sz="2" w:space="0" w:color="auto"/>
            </w:tcBorders>
          </w:tcPr>
          <w:p w14:paraId="7E0D9989" w14:textId="77777777" w:rsidR="008F4419" w:rsidRDefault="00000000">
            <w:pPr>
              <w:jc w:val="center"/>
            </w:pPr>
            <w:r>
              <w:rPr>
                <w:sz w:val="19"/>
              </w:rPr>
              <w:t>92 İş Günü</w:t>
            </w:r>
          </w:p>
        </w:tc>
      </w:tr>
      <w:tr w:rsidR="008F4419" w14:paraId="63996585" w14:textId="77777777">
        <w:trPr>
          <w:jc w:val="center"/>
        </w:trPr>
        <w:tc>
          <w:tcPr>
            <w:tcW w:w="2484" w:type="dxa"/>
            <w:tcBorders>
              <w:top w:val="single" w:sz="2" w:space="0" w:color="auto"/>
              <w:left w:val="single" w:sz="2" w:space="0" w:color="auto"/>
              <w:bottom w:val="single" w:sz="2" w:space="0" w:color="auto"/>
              <w:right w:val="single" w:sz="2" w:space="0" w:color="auto"/>
            </w:tcBorders>
            <w:shd w:val="clear" w:color="auto" w:fill="F2F2F2"/>
          </w:tcPr>
          <w:p w14:paraId="18548211" w14:textId="77777777" w:rsidR="008F4419" w:rsidRDefault="00000000">
            <w:pPr>
              <w:jc w:val="center"/>
            </w:pPr>
            <w:r>
              <w:rPr>
                <w:b/>
                <w:sz w:val="19"/>
              </w:rPr>
              <w:t>TOPLAM</w:t>
            </w:r>
          </w:p>
        </w:tc>
        <w:tc>
          <w:tcPr>
            <w:tcW w:w="2484" w:type="dxa"/>
            <w:tcBorders>
              <w:top w:val="single" w:sz="2" w:space="0" w:color="auto"/>
              <w:left w:val="single" w:sz="2" w:space="0" w:color="auto"/>
              <w:bottom w:val="single" w:sz="2" w:space="0" w:color="auto"/>
              <w:right w:val="single" w:sz="2" w:space="0" w:color="auto"/>
            </w:tcBorders>
            <w:shd w:val="clear" w:color="auto" w:fill="F2F2F2"/>
          </w:tcPr>
          <w:p w14:paraId="7D0E97EB" w14:textId="77777777" w:rsidR="008F4419" w:rsidRDefault="00000000">
            <w:r>
              <w:rPr>
                <w:b/>
                <w:sz w:val="19"/>
              </w:rPr>
              <w:t>2026-2027 Eğitim Öğretim Yılı</w:t>
            </w:r>
          </w:p>
        </w:tc>
        <w:tc>
          <w:tcPr>
            <w:tcW w:w="2484" w:type="dxa"/>
            <w:tcBorders>
              <w:top w:val="single" w:sz="2" w:space="0" w:color="auto"/>
              <w:left w:val="single" w:sz="2" w:space="0" w:color="auto"/>
              <w:bottom w:val="single" w:sz="2" w:space="0" w:color="auto"/>
              <w:right w:val="single" w:sz="2" w:space="0" w:color="auto"/>
            </w:tcBorders>
            <w:shd w:val="clear" w:color="auto" w:fill="F2F2F2"/>
          </w:tcPr>
          <w:p w14:paraId="33E71918" w14:textId="77777777" w:rsidR="008F4419" w:rsidRDefault="00000000">
            <w:r>
              <w:rPr>
                <w:b/>
                <w:sz w:val="19"/>
              </w:rPr>
              <w:t>Resmî tatiller, bayramlar ve ders kesim tarihleri yönetmelik hükümlerine uygun planlanmıştır.</w:t>
            </w:r>
          </w:p>
        </w:tc>
        <w:tc>
          <w:tcPr>
            <w:tcW w:w="2484" w:type="dxa"/>
            <w:tcBorders>
              <w:top w:val="single" w:sz="2" w:space="0" w:color="auto"/>
              <w:left w:val="single" w:sz="2" w:space="0" w:color="auto"/>
              <w:bottom w:val="single" w:sz="2" w:space="0" w:color="auto"/>
              <w:right w:val="single" w:sz="2" w:space="0" w:color="auto"/>
            </w:tcBorders>
            <w:shd w:val="clear" w:color="auto" w:fill="F2F2F2"/>
          </w:tcPr>
          <w:p w14:paraId="43BA77F9" w14:textId="77777777" w:rsidR="008F4419" w:rsidRDefault="00000000">
            <w:pPr>
              <w:jc w:val="center"/>
            </w:pPr>
            <w:r>
              <w:rPr>
                <w:b/>
                <w:sz w:val="19"/>
              </w:rPr>
              <w:t>180,5 İş Günü</w:t>
            </w:r>
          </w:p>
        </w:tc>
      </w:tr>
    </w:tbl>
    <w:p w14:paraId="0ED885E6" w14:textId="77777777" w:rsidR="008F4419" w:rsidRDefault="008F4419"/>
    <w:p w14:paraId="23956F38" w14:textId="77777777" w:rsidR="008F4419" w:rsidRDefault="00000000">
      <w:pPr>
        <w:spacing w:after="40"/>
        <w:ind w:left="288"/>
        <w:jc w:val="both"/>
      </w:pPr>
      <w:r>
        <w:rPr>
          <w:sz w:val="19"/>
        </w:rPr>
        <w:t>1) Ramazan Bayramı Tatili: 08-11 Mart 2027 tarihlerinde olup 3,5 gündür. Bu tatil 2. dönem ara tatili ile kısmen birleşmektedir.</w:t>
      </w:r>
    </w:p>
    <w:p w14:paraId="36D886B2" w14:textId="77777777" w:rsidR="008F4419" w:rsidRDefault="00000000">
      <w:pPr>
        <w:spacing w:after="40"/>
        <w:ind w:left="288"/>
        <w:jc w:val="both"/>
      </w:pPr>
      <w:r>
        <w:rPr>
          <w:sz w:val="19"/>
        </w:rPr>
        <w:t>2) Kurban Bayramı Tatili: 15-19 Mayıs 2027 tarihlerinde olup 4,5 gündür. Bu tatilin 2,5 günü iş gününe denk gelmektedir.</w:t>
      </w:r>
    </w:p>
    <w:p w14:paraId="2BB41BDA" w14:textId="77777777" w:rsidR="008F4419" w:rsidRDefault="00000000">
      <w:pPr>
        <w:spacing w:after="40"/>
        <w:ind w:left="288"/>
        <w:jc w:val="both"/>
      </w:pPr>
      <w:r>
        <w:rPr>
          <w:sz w:val="19"/>
        </w:rPr>
        <w:t>3) 29 Ekim Cumhuriyet Bayramı, 23 Nisan Ulusal Egemenlik ve Çocuk Bayramı ile 19 Mayıs Atatürk’ü Anma, Gençlik ve Spor Bayramında öğrenciler okuldaki törenlere katıldıkları için bu resmî tatil günleri iş günü olarak sayılmaktadır.</w:t>
      </w:r>
    </w:p>
    <w:p w14:paraId="379D5516" w14:textId="77777777" w:rsidR="008F4419" w:rsidRDefault="00000000">
      <w:pPr>
        <w:spacing w:after="40"/>
        <w:ind w:left="288"/>
        <w:jc w:val="both"/>
      </w:pPr>
      <w:r>
        <w:rPr>
          <w:sz w:val="19"/>
        </w:rPr>
        <w:t>4) Millî Eğitim Bakanlığı mevzuatına göre ders yılının 180 iş gününden az olmaması esastır. 2026-2027 eğitim-öğretim yılı toplam 180,5 iş günü olarak mevzuata tam uygunluk taşımaktadır.</w:t>
      </w:r>
    </w:p>
    <w:p w14:paraId="29D5ED22" w14:textId="77777777" w:rsidR="008F4419" w:rsidRDefault="00000000">
      <w:pPr>
        <w:spacing w:after="40"/>
        <w:ind w:left="288"/>
        <w:jc w:val="both"/>
      </w:pPr>
      <w:r>
        <w:rPr>
          <w:sz w:val="19"/>
        </w:rPr>
        <w:t>5) Yıllık ve ders planları hazırlanırken yukarıdaki iş takvimi ile çalışma günleri baz alınacaktır.</w:t>
      </w:r>
    </w:p>
    <w:sectPr w:rsidR="008F4419"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33987054">
    <w:abstractNumId w:val="8"/>
  </w:num>
  <w:num w:numId="2" w16cid:durableId="1320041907">
    <w:abstractNumId w:val="6"/>
  </w:num>
  <w:num w:numId="3" w16cid:durableId="1174226930">
    <w:abstractNumId w:val="5"/>
  </w:num>
  <w:num w:numId="4" w16cid:durableId="1645235280">
    <w:abstractNumId w:val="4"/>
  </w:num>
  <w:num w:numId="5" w16cid:durableId="1600288614">
    <w:abstractNumId w:val="7"/>
  </w:num>
  <w:num w:numId="6" w16cid:durableId="1662849227">
    <w:abstractNumId w:val="3"/>
  </w:num>
  <w:num w:numId="7" w16cid:durableId="1459566686">
    <w:abstractNumId w:val="2"/>
  </w:num>
  <w:num w:numId="8" w16cid:durableId="89620012">
    <w:abstractNumId w:val="1"/>
  </w:num>
  <w:num w:numId="9" w16cid:durableId="900559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095B"/>
    <w:rsid w:val="0029639D"/>
    <w:rsid w:val="00326F90"/>
    <w:rsid w:val="008F4419"/>
    <w:rsid w:val="00AA1D8D"/>
    <w:rsid w:val="00B47730"/>
    <w:rsid w:val="00CB0664"/>
    <w:rsid w:val="00FC3F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015037"/>
  <w14:defaultImageDpi w14:val="300"/>
  <w15:docId w15:val="{1D1D5EC3-CEBA-45B8-A8ED-E0AB5235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color w:val="00000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4048</Words>
  <Characters>23076</Characters>
  <Application>Microsoft Office Word</Application>
  <DocSecurity>0</DocSecurity>
  <Lines>192</Lines>
  <Paragraphs>54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www.matematikcihocam.com</dc:title>
  <dc:subject/>
  <dc:creator>MathsO Egitim</dc:creator>
  <cp:keywords>www.matematikcihocam.com</cp:keywords>
  <dc:description>www.matematikcihocam.com www.mathsoegitim.com</dc:description>
  <cp:lastModifiedBy>OSMAN ONDER</cp:lastModifiedBy>
  <cp:revision>2</cp:revision>
  <dcterms:created xsi:type="dcterms:W3CDTF">2013-12-23T23:15:00Z</dcterms:created>
  <dcterms:modified xsi:type="dcterms:W3CDTF">2026-09-26T17:53:00Z</dcterms:modified>
  <cp:category/>
</cp:coreProperties>
</file>